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B66D9" w14:textId="77777777" w:rsidR="00864D6D" w:rsidRDefault="00864D6D" w:rsidP="00864D6D">
      <w:pPr>
        <w:pStyle w:val="NoSpacing"/>
        <w:rPr>
          <w:rFonts w:cs="Times New Roman"/>
          <w:szCs w:val="24"/>
        </w:rPr>
      </w:pPr>
      <w:bookmarkStart w:id="0" w:name="_GoBack"/>
      <w:bookmarkEnd w:id="0"/>
      <w:r>
        <w:rPr>
          <w:rFonts w:cs="Times New Roman"/>
          <w:szCs w:val="24"/>
        </w:rPr>
        <w:t>Taylor Able, Lou Baker</w:t>
      </w:r>
    </w:p>
    <w:p w14:paraId="46155C7D" w14:textId="6A3FBA0B" w:rsidR="00864D6D" w:rsidRDefault="00864D6D" w:rsidP="00864D6D">
      <w:pPr>
        <w:pStyle w:val="NoSpacing"/>
        <w:rPr>
          <w:rFonts w:cs="Times New Roman"/>
          <w:szCs w:val="24"/>
        </w:rPr>
      </w:pPr>
      <w:r>
        <w:rPr>
          <w:rFonts w:cs="Times New Roman"/>
          <w:szCs w:val="24"/>
        </w:rPr>
        <w:t>EM324 Fluid Mechanics</w:t>
      </w:r>
    </w:p>
    <w:p w14:paraId="3C89F017" w14:textId="77777777" w:rsidR="00864D6D" w:rsidRDefault="00864D6D" w:rsidP="00864D6D">
      <w:pPr>
        <w:pStyle w:val="NoSpacing"/>
        <w:rPr>
          <w:rFonts w:cs="Times New Roman"/>
          <w:szCs w:val="24"/>
        </w:rPr>
      </w:pPr>
      <w:r>
        <w:rPr>
          <w:rFonts w:cs="Times New Roman"/>
          <w:szCs w:val="24"/>
        </w:rPr>
        <w:t>Section 2468</w:t>
      </w:r>
    </w:p>
    <w:p w14:paraId="12CC838A" w14:textId="77777777" w:rsidR="00864D6D" w:rsidRDefault="00864D6D" w:rsidP="00864D6D">
      <w:pPr>
        <w:pStyle w:val="NoSpacing"/>
        <w:rPr>
          <w:rFonts w:cs="Times New Roman"/>
          <w:szCs w:val="24"/>
        </w:rPr>
      </w:pPr>
      <w:r>
        <w:rPr>
          <w:rFonts w:cs="Times New Roman"/>
          <w:szCs w:val="24"/>
        </w:rPr>
        <w:t>January 2, 1934</w:t>
      </w:r>
    </w:p>
    <w:p w14:paraId="4ADF0F29" w14:textId="77777777" w:rsidR="00864D6D" w:rsidRDefault="00864D6D" w:rsidP="00864D6D">
      <w:pPr>
        <w:pStyle w:val="NoSpacing"/>
        <w:rPr>
          <w:rFonts w:cs="Times New Roman"/>
          <w:szCs w:val="24"/>
        </w:rPr>
      </w:pPr>
    </w:p>
    <w:p w14:paraId="6A55836A" w14:textId="77777777" w:rsidR="00864D6D" w:rsidRDefault="00864D6D" w:rsidP="00864D6D">
      <w:pPr>
        <w:pStyle w:val="NoSpacing"/>
        <w:jc w:val="center"/>
        <w:rPr>
          <w:rFonts w:cs="Times New Roman"/>
          <w:b/>
          <w:szCs w:val="24"/>
        </w:rPr>
      </w:pPr>
      <w:r>
        <w:rPr>
          <w:rFonts w:cs="Times New Roman"/>
          <w:b/>
          <w:szCs w:val="24"/>
        </w:rPr>
        <w:t>Lab 0: Fluid Hydrostatics</w:t>
      </w:r>
    </w:p>
    <w:p w14:paraId="6D9F6C72" w14:textId="77777777" w:rsidR="00864D6D" w:rsidRDefault="00864D6D" w:rsidP="00864D6D">
      <w:pPr>
        <w:pStyle w:val="NoSpacing"/>
        <w:jc w:val="center"/>
        <w:rPr>
          <w:rFonts w:cs="Times New Roman"/>
          <w:szCs w:val="24"/>
        </w:rPr>
      </w:pPr>
    </w:p>
    <w:p w14:paraId="181043AF" w14:textId="77777777" w:rsidR="00864D6D" w:rsidRDefault="00864D6D" w:rsidP="00864D6D">
      <w:pPr>
        <w:pStyle w:val="NoSpacing"/>
        <w:rPr>
          <w:rFonts w:cs="Times New Roman"/>
          <w:b/>
          <w:szCs w:val="24"/>
        </w:rPr>
      </w:pPr>
      <w:r>
        <w:rPr>
          <w:rFonts w:cs="Times New Roman"/>
          <w:b/>
          <w:szCs w:val="24"/>
        </w:rPr>
        <w:t>Objectives</w:t>
      </w:r>
    </w:p>
    <w:p w14:paraId="43014433" w14:textId="77777777" w:rsidR="00864D6D" w:rsidRDefault="00864D6D" w:rsidP="00864D6D">
      <w:pPr>
        <w:pStyle w:val="NoSpacing"/>
        <w:rPr>
          <w:rFonts w:cs="Times New Roman"/>
          <w:szCs w:val="24"/>
        </w:rPr>
      </w:pPr>
      <w:r>
        <w:rPr>
          <w:rFonts w:cs="Times New Roman"/>
          <w:szCs w:val="24"/>
        </w:rPr>
        <w:t>The objective of this lab was to compare theoretical predictions of hydrostatic pressure as a function of depth with experimental observations.</w:t>
      </w:r>
    </w:p>
    <w:p w14:paraId="22A23823" w14:textId="77777777" w:rsidR="00864D6D" w:rsidRDefault="00864D6D" w:rsidP="00864D6D">
      <w:pPr>
        <w:pStyle w:val="NoSpacing"/>
        <w:rPr>
          <w:rFonts w:cs="Times New Roman"/>
          <w:szCs w:val="24"/>
        </w:rPr>
      </w:pPr>
    </w:p>
    <w:p w14:paraId="445067DD" w14:textId="77777777" w:rsidR="00864D6D" w:rsidRDefault="00864D6D" w:rsidP="00864D6D">
      <w:pPr>
        <w:pStyle w:val="NoSpacing"/>
        <w:rPr>
          <w:rFonts w:cs="Times New Roman"/>
          <w:b/>
          <w:szCs w:val="24"/>
        </w:rPr>
      </w:pPr>
      <w:r>
        <w:rPr>
          <w:rFonts w:cs="Times New Roman"/>
          <w:b/>
          <w:szCs w:val="24"/>
        </w:rPr>
        <w:t>Background</w:t>
      </w:r>
    </w:p>
    <w:p w14:paraId="5D70D5F2" w14:textId="6B61821C" w:rsidR="00864D6D" w:rsidRDefault="00864D6D" w:rsidP="00864D6D">
      <w:pPr>
        <w:pStyle w:val="NoSpacing"/>
        <w:rPr>
          <w:rFonts w:eastAsiaTheme="minorEastAsia" w:cs="Times New Roman"/>
          <w:szCs w:val="24"/>
        </w:rPr>
      </w:pPr>
      <w:r>
        <w:rPr>
          <w:rFonts w:cs="Times New Roman"/>
          <w:szCs w:val="24"/>
        </w:rPr>
        <w:t>As depth increases, the hydrostatic pressure experienced by an object also increases. The theoretical relationship between</w:t>
      </w:r>
      <w:r w:rsidR="00FE1BF8">
        <w:rPr>
          <w:rFonts w:cs="Times New Roman"/>
          <w:szCs w:val="24"/>
        </w:rPr>
        <w:t xml:space="preserve"> depth</w:t>
      </w:r>
      <w:r>
        <w:rPr>
          <w:rFonts w:cs="Times New Roman"/>
          <w:szCs w:val="24"/>
        </w:rPr>
        <w:t xml:space="preserve">, </w:t>
      </w:r>
      <m:oMath>
        <m:r>
          <w:rPr>
            <w:rFonts w:ascii="Cambria Math" w:hAnsi="Cambria Math" w:cs="Times New Roman"/>
            <w:szCs w:val="24"/>
          </w:rPr>
          <m:t>h</m:t>
        </m:r>
      </m:oMath>
      <w:r w:rsidR="00FE1BF8">
        <w:rPr>
          <w:rFonts w:eastAsiaTheme="minorEastAsia" w:cs="Times New Roman"/>
          <w:szCs w:val="24"/>
        </w:rPr>
        <w:t>,</w:t>
      </w:r>
      <w:r>
        <w:rPr>
          <w:rFonts w:eastAsiaTheme="minorEastAsia" w:cs="Times New Roman"/>
          <w:szCs w:val="24"/>
        </w:rPr>
        <w:t xml:space="preserve"> and hydrostatic pressure,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p</m:t>
            </m:r>
          </m:e>
          <m:sub>
            <m:r>
              <w:rPr>
                <w:rFonts w:ascii="Cambria Math" w:eastAsiaTheme="minorEastAsia" w:hAnsi="Cambria Math" w:cs="Times New Roman"/>
                <w:szCs w:val="24"/>
              </w:rPr>
              <m:t>1</m:t>
            </m:r>
          </m:sub>
        </m:sSub>
      </m:oMath>
      <w:r>
        <w:rPr>
          <w:rFonts w:eastAsiaTheme="minorEastAsia" w:cs="Times New Roman"/>
          <w:szCs w:val="24"/>
        </w:rPr>
        <w:t xml:space="preserve"> is given by </w:t>
      </w:r>
      <w:r w:rsidR="00595D95">
        <w:rPr>
          <w:rFonts w:eastAsiaTheme="minorEastAsia" w:cs="Times New Roman"/>
          <w:szCs w:val="24"/>
        </w:rPr>
        <w:t>Equation 1</w:t>
      </w:r>
      <w:r w:rsidR="00415645">
        <w:rPr>
          <w:rFonts w:eastAsiaTheme="minorEastAsia" w:cs="Times New Roman"/>
          <w:szCs w:val="24"/>
        </w:rPr>
        <w:t>,</w:t>
      </w:r>
    </w:p>
    <w:p w14:paraId="4CCC80ED" w14:textId="77777777" w:rsidR="00864D6D" w:rsidRDefault="00864D6D" w:rsidP="00864D6D">
      <w:pPr>
        <w:pStyle w:val="NoSpacing"/>
        <w:rPr>
          <w:rFonts w:eastAsiaTheme="minorEastAsia" w:cs="Times New Roman"/>
          <w:szCs w:val="24"/>
        </w:rPr>
      </w:pPr>
    </w:p>
    <w:p w14:paraId="5C7AE009" w14:textId="77777777" w:rsidR="00864D6D" w:rsidRDefault="00401073" w:rsidP="00864D6D">
      <w:pPr>
        <w:pStyle w:val="NoSpacing"/>
        <w:rPr>
          <w:rFonts w:eastAsiaTheme="minorEastAsia" w:cs="Times New Roman"/>
          <w:szCs w:val="24"/>
        </w:rPr>
      </w:pPr>
      <m:oMathPara>
        <m:oMath>
          <m:eqArr>
            <m:eqArrPr>
              <m:maxDist m:val="1"/>
              <m:ctrlPr>
                <w:rPr>
                  <w:rFonts w:ascii="Cambria Math" w:hAnsi="Cambria Math" w:cs="Times New Roman"/>
                  <w:i/>
                  <w:szCs w:val="24"/>
                </w:rPr>
              </m:ctrlPr>
            </m:eqArrPr>
            <m:e>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1</m:t>
                  </m:r>
                </m:sub>
              </m:sSub>
              <m:r>
                <w:rPr>
                  <w:rFonts w:ascii="Cambria Math" w:hAnsi="Cambria Math" w:cs="Times New Roman"/>
                  <w:szCs w:val="24"/>
                </w:rPr>
                <m:t>=γh+</m:t>
              </m:r>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2</m:t>
                  </m:r>
                </m:sub>
              </m:sSub>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1</m:t>
                  </m:r>
                </m:e>
              </m:d>
            </m:e>
          </m:eqArr>
        </m:oMath>
      </m:oMathPara>
    </w:p>
    <w:p w14:paraId="70F18E3C" w14:textId="77777777" w:rsidR="00864D6D" w:rsidRDefault="00864D6D" w:rsidP="00864D6D">
      <w:pPr>
        <w:pStyle w:val="NoSpacing"/>
        <w:rPr>
          <w:rFonts w:eastAsiaTheme="minorEastAsia" w:cs="Times New Roman"/>
          <w:szCs w:val="24"/>
        </w:rPr>
      </w:pPr>
    </w:p>
    <w:p w14:paraId="7DEA933F" w14:textId="6C70CF53" w:rsidR="00864D6D" w:rsidRDefault="00FE1BF8" w:rsidP="00864D6D">
      <w:pPr>
        <w:pStyle w:val="NoSpacing"/>
        <w:rPr>
          <w:rFonts w:eastAsiaTheme="minorEastAsia" w:cs="Times New Roman"/>
          <w:szCs w:val="24"/>
        </w:rPr>
      </w:pPr>
      <w:r>
        <w:rPr>
          <w:rFonts w:eastAsiaTheme="minorEastAsia" w:cs="Times New Roman"/>
          <w:szCs w:val="24"/>
        </w:rPr>
        <w:t>w</w:t>
      </w:r>
      <w:r w:rsidR="00864D6D">
        <w:rPr>
          <w:rFonts w:eastAsiaTheme="minorEastAsia" w:cs="Times New Roman"/>
          <w:szCs w:val="24"/>
        </w:rPr>
        <w:t xml:space="preserve">here </w:t>
      </w:r>
      <m:oMath>
        <m:r>
          <w:rPr>
            <w:rFonts w:ascii="Cambria Math" w:eastAsiaTheme="minorEastAsia" w:hAnsi="Cambria Math" w:cs="Times New Roman"/>
            <w:szCs w:val="24"/>
          </w:rPr>
          <m:t>γ</m:t>
        </m:r>
      </m:oMath>
      <w:r w:rsidR="00864D6D">
        <w:rPr>
          <w:rFonts w:eastAsiaTheme="minorEastAsia" w:cs="Times New Roman"/>
          <w:szCs w:val="24"/>
        </w:rPr>
        <w:t xml:space="preserve"> is the specific weight of water and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p</m:t>
            </m:r>
          </m:e>
          <m:sub>
            <m:r>
              <w:rPr>
                <w:rFonts w:ascii="Cambria Math" w:eastAsiaTheme="minorEastAsia" w:hAnsi="Cambria Math" w:cs="Times New Roman"/>
                <w:szCs w:val="24"/>
              </w:rPr>
              <m:t>2</m:t>
            </m:r>
          </m:sub>
        </m:sSub>
      </m:oMath>
      <w:r w:rsidR="00864D6D">
        <w:rPr>
          <w:rFonts w:eastAsiaTheme="minorEastAsia" w:cs="Times New Roman"/>
          <w:szCs w:val="24"/>
        </w:rPr>
        <w:t xml:space="preserve"> is some reference pressure, typically the pressure at the free surface (atmospheric pressure)</w:t>
      </w:r>
      <w:r w:rsidR="00415645">
        <w:rPr>
          <w:rFonts w:eastAsiaTheme="minorEastAsia" w:cs="Times New Roman"/>
          <w:szCs w:val="24"/>
        </w:rPr>
        <w:t xml:space="preserve"> [1]</w:t>
      </w:r>
      <w:r w:rsidR="00864D6D">
        <w:rPr>
          <w:rFonts w:eastAsiaTheme="minorEastAsia" w:cs="Times New Roman"/>
          <w:szCs w:val="24"/>
        </w:rPr>
        <w:t xml:space="preserve">. </w:t>
      </w:r>
      <w:r w:rsidR="00595D95">
        <w:rPr>
          <w:rFonts w:eastAsiaTheme="minorEastAsia" w:cs="Times New Roman"/>
          <w:szCs w:val="24"/>
        </w:rPr>
        <w:t>When t</w:t>
      </w:r>
      <w:r w:rsidR="00864D6D">
        <w:rPr>
          <w:rFonts w:eastAsiaTheme="minorEastAsia" w:cs="Times New Roman"/>
          <w:szCs w:val="24"/>
        </w:rPr>
        <w:t xml:space="preserve">he analysis </w:t>
      </w:r>
      <w:r w:rsidR="00595D95">
        <w:rPr>
          <w:rFonts w:eastAsiaTheme="minorEastAsia" w:cs="Times New Roman"/>
          <w:szCs w:val="24"/>
        </w:rPr>
        <w:t xml:space="preserve">is </w:t>
      </w:r>
      <w:r w:rsidR="00864D6D">
        <w:rPr>
          <w:rFonts w:eastAsiaTheme="minorEastAsia" w:cs="Times New Roman"/>
          <w:szCs w:val="24"/>
        </w:rPr>
        <w:t xml:space="preserve">conducted on a gage basis,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p</m:t>
            </m:r>
          </m:e>
          <m:sub>
            <m:r>
              <w:rPr>
                <w:rFonts w:ascii="Cambria Math" w:eastAsiaTheme="minorEastAsia" w:hAnsi="Cambria Math" w:cs="Times New Roman"/>
                <w:szCs w:val="24"/>
              </w:rPr>
              <m:t>2</m:t>
            </m:r>
          </m:sub>
        </m:sSub>
      </m:oMath>
      <w:r w:rsidR="00595D95">
        <w:rPr>
          <w:rFonts w:eastAsiaTheme="minorEastAsia" w:cs="Times New Roman"/>
          <w:szCs w:val="24"/>
        </w:rPr>
        <w:t xml:space="preserve"> goes to zero and </w:t>
      </w:r>
      <w:r w:rsidR="00864D6D">
        <w:rPr>
          <w:rFonts w:eastAsiaTheme="minorEastAsia" w:cs="Times New Roman"/>
          <w:szCs w:val="24"/>
        </w:rPr>
        <w:t xml:space="preserve">Equation 1 </w:t>
      </w:r>
      <w:r w:rsidR="00415645">
        <w:rPr>
          <w:rFonts w:eastAsiaTheme="minorEastAsia" w:cs="Times New Roman"/>
          <w:szCs w:val="24"/>
        </w:rPr>
        <w:t>reduces to Equation 2.</w:t>
      </w:r>
    </w:p>
    <w:p w14:paraId="2B1FD70B" w14:textId="77777777" w:rsidR="00864D6D" w:rsidRDefault="00864D6D" w:rsidP="00864D6D">
      <w:pPr>
        <w:pStyle w:val="NoSpacing"/>
        <w:rPr>
          <w:rFonts w:eastAsiaTheme="minorEastAsia" w:cs="Times New Roman"/>
          <w:szCs w:val="24"/>
        </w:rPr>
      </w:pPr>
    </w:p>
    <w:p w14:paraId="7F897DE9" w14:textId="77777777" w:rsidR="00864D6D" w:rsidRDefault="00401073" w:rsidP="00864D6D">
      <w:pPr>
        <w:pStyle w:val="NoSpacing"/>
        <w:rPr>
          <w:rFonts w:eastAsiaTheme="minorEastAsia" w:cs="Times New Roman"/>
          <w:szCs w:val="24"/>
        </w:rPr>
      </w:pPr>
      <m:oMathPara>
        <m:oMath>
          <m:eqArr>
            <m:eqArrPr>
              <m:maxDist m:val="1"/>
              <m:ctrlPr>
                <w:rPr>
                  <w:rFonts w:ascii="Cambria Math" w:eastAsiaTheme="minorEastAsia" w:hAnsi="Cambria Math" w:cs="Times New Roman"/>
                  <w:i/>
                  <w:szCs w:val="24"/>
                </w:rPr>
              </m:ctrlPr>
            </m:eqArrPr>
            <m:e>
              <m:r>
                <w:rPr>
                  <w:rFonts w:ascii="Cambria Math" w:eastAsiaTheme="minorEastAsia" w:hAnsi="Cambria Math" w:cs="Times New Roman"/>
                  <w:szCs w:val="24"/>
                </w:rPr>
                <m:t>p=γh#</m:t>
              </m:r>
              <m:d>
                <m:dPr>
                  <m:ctrlPr>
                    <w:rPr>
                      <w:rFonts w:ascii="Cambria Math" w:eastAsiaTheme="minorEastAsia" w:hAnsi="Cambria Math" w:cs="Times New Roman"/>
                      <w:i/>
                      <w:szCs w:val="24"/>
                    </w:rPr>
                  </m:ctrlPr>
                </m:dPr>
                <m:e>
                  <m:r>
                    <w:rPr>
                      <w:rFonts w:ascii="Cambria Math" w:eastAsiaTheme="minorEastAsia" w:hAnsi="Cambria Math" w:cs="Times New Roman"/>
                      <w:szCs w:val="24"/>
                    </w:rPr>
                    <m:t>2</m:t>
                  </m:r>
                </m:e>
              </m:d>
            </m:e>
          </m:eqArr>
        </m:oMath>
      </m:oMathPara>
    </w:p>
    <w:p w14:paraId="58B04755" w14:textId="77777777" w:rsidR="00864D6D" w:rsidRDefault="00864D6D" w:rsidP="00864D6D">
      <w:pPr>
        <w:pStyle w:val="NoSpacing"/>
        <w:rPr>
          <w:rFonts w:eastAsiaTheme="minorEastAsia" w:cs="Times New Roman"/>
          <w:szCs w:val="24"/>
        </w:rPr>
      </w:pPr>
    </w:p>
    <w:p w14:paraId="7DAD7319" w14:textId="6FA636AE" w:rsidR="00864D6D" w:rsidRDefault="00864D6D" w:rsidP="00864D6D">
      <w:pPr>
        <w:pStyle w:val="NoSpacing"/>
        <w:rPr>
          <w:rFonts w:eastAsiaTheme="minorEastAsia" w:cs="Times New Roman"/>
          <w:szCs w:val="24"/>
        </w:rPr>
      </w:pPr>
      <w:r>
        <w:rPr>
          <w:rFonts w:eastAsiaTheme="minorEastAsia" w:cs="Times New Roman"/>
          <w:szCs w:val="24"/>
        </w:rPr>
        <w:t xml:space="preserve">The model described by Equation 2 indicates that the relationship between the depth and the hydrostatic pressure is linear with </w:t>
      </w:r>
      <m:oMath>
        <m:r>
          <w:rPr>
            <w:rFonts w:ascii="Cambria Math" w:eastAsiaTheme="minorEastAsia" w:hAnsi="Cambria Math" w:cs="Times New Roman"/>
            <w:szCs w:val="24"/>
          </w:rPr>
          <m:t>γ</m:t>
        </m:r>
      </m:oMath>
      <w:r>
        <w:rPr>
          <w:rFonts w:eastAsiaTheme="minorEastAsia" w:cs="Times New Roman"/>
          <w:szCs w:val="24"/>
        </w:rPr>
        <w:t xml:space="preserve">, the slope of the line, being constant.  </w:t>
      </w:r>
    </w:p>
    <w:p w14:paraId="241FC70D" w14:textId="63F78C1F" w:rsidR="00864D6D" w:rsidRDefault="00864D6D" w:rsidP="00864D6D">
      <w:pPr>
        <w:pStyle w:val="NoSpacing"/>
        <w:rPr>
          <w:rFonts w:cs="Times New Roman"/>
          <w:szCs w:val="24"/>
        </w:rPr>
      </w:pPr>
    </w:p>
    <w:p w14:paraId="722406DA" w14:textId="77777777" w:rsidR="00864D6D" w:rsidRDefault="00864D6D" w:rsidP="00864D6D">
      <w:pPr>
        <w:pStyle w:val="NoSpacing"/>
        <w:rPr>
          <w:rFonts w:cs="Times New Roman"/>
          <w:b/>
          <w:szCs w:val="24"/>
        </w:rPr>
      </w:pPr>
      <w:r>
        <w:rPr>
          <w:rFonts w:cs="Times New Roman"/>
          <w:b/>
          <w:szCs w:val="24"/>
        </w:rPr>
        <w:t>Procedures</w:t>
      </w:r>
    </w:p>
    <w:p w14:paraId="6B27BDD2" w14:textId="090B69AC" w:rsidR="00864D6D" w:rsidRDefault="009B785C" w:rsidP="00864D6D">
      <w:pPr>
        <w:pStyle w:val="NoSpacing"/>
        <w:rPr>
          <w:rFonts w:cs="Times New Roman"/>
          <w:szCs w:val="24"/>
        </w:rPr>
      </w:pPr>
      <w:r>
        <w:rPr>
          <w:rFonts w:cs="Times New Roman"/>
          <w:szCs w:val="24"/>
        </w:rPr>
        <w:t xml:space="preserve">This experiment was conducted in the LeJeune Hall diving well. </w:t>
      </w:r>
      <w:r w:rsidR="00CC1C44">
        <w:rPr>
          <w:rFonts w:cs="Times New Roman"/>
          <w:szCs w:val="24"/>
        </w:rPr>
        <w:t>Pressure m</w:t>
      </w:r>
      <w:r w:rsidR="00864D6D">
        <w:rPr>
          <w:rFonts w:cs="Times New Roman"/>
          <w:szCs w:val="24"/>
        </w:rPr>
        <w:t>easurements were taken using a hydrostatic pressure trans</w:t>
      </w:r>
      <w:r w:rsidR="00FE1BF8">
        <w:rPr>
          <w:rFonts w:cs="Times New Roman"/>
          <w:szCs w:val="24"/>
        </w:rPr>
        <w:t>ducer at depths from 0 to 15 ft</w:t>
      </w:r>
      <w:r w:rsidR="00864D6D">
        <w:rPr>
          <w:rFonts w:cs="Times New Roman"/>
          <w:szCs w:val="24"/>
        </w:rPr>
        <w:t xml:space="preserve"> at 1 ft. increments</w:t>
      </w:r>
      <w:r>
        <w:rPr>
          <w:rFonts w:cs="Times New Roman"/>
          <w:szCs w:val="24"/>
        </w:rPr>
        <w:t>, where 0 ft is at the free surface,</w:t>
      </w:r>
      <w:r w:rsidR="00864D6D">
        <w:rPr>
          <w:rFonts w:cs="Times New Roman"/>
          <w:szCs w:val="24"/>
        </w:rPr>
        <w:t xml:space="preserve"> as shown in Figure 1</w:t>
      </w:r>
      <w:r>
        <w:rPr>
          <w:rFonts w:cs="Times New Roman"/>
          <w:szCs w:val="24"/>
        </w:rPr>
        <w:t xml:space="preserve">. </w:t>
      </w:r>
      <w:r w:rsidR="00864D6D">
        <w:rPr>
          <w:rFonts w:cs="Times New Roman"/>
          <w:szCs w:val="24"/>
        </w:rPr>
        <w:t xml:space="preserve">A total of 16 measurements were recorded for analysis. </w:t>
      </w:r>
    </w:p>
    <w:p w14:paraId="6EAA1F64" w14:textId="77777777" w:rsidR="00864D6D" w:rsidRDefault="00864D6D" w:rsidP="00864D6D">
      <w:pPr>
        <w:pStyle w:val="NoSpacing"/>
        <w:rPr>
          <w:rFonts w:cs="Times New Roman"/>
          <w:szCs w:val="24"/>
        </w:rPr>
      </w:pPr>
    </w:p>
    <w:p w14:paraId="0F833425" w14:textId="77777777" w:rsidR="00864D6D" w:rsidRDefault="00864D6D" w:rsidP="00864D6D">
      <w:pPr>
        <w:pStyle w:val="NoSpacing"/>
        <w:keepNext/>
        <w:jc w:val="center"/>
      </w:pPr>
      <w:r>
        <w:rPr>
          <w:rFonts w:cs="Times New Roman"/>
          <w:noProof/>
          <w:szCs w:val="24"/>
        </w:rPr>
        <w:drawing>
          <wp:inline distT="0" distB="0" distL="0" distR="0" wp14:anchorId="6CE99739" wp14:editId="585B44F1">
            <wp:extent cx="3200400"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885950"/>
                    </a:xfrm>
                    <a:prstGeom prst="rect">
                      <a:avLst/>
                    </a:prstGeom>
                    <a:noFill/>
                    <a:ln>
                      <a:noFill/>
                    </a:ln>
                  </pic:spPr>
                </pic:pic>
              </a:graphicData>
            </a:graphic>
          </wp:inline>
        </w:drawing>
      </w:r>
    </w:p>
    <w:p w14:paraId="377429D0" w14:textId="3491E808" w:rsidR="00864D6D" w:rsidRPr="00415645" w:rsidRDefault="00864D6D" w:rsidP="00864D6D">
      <w:pPr>
        <w:pStyle w:val="Caption"/>
        <w:jc w:val="center"/>
        <w:rPr>
          <w:rFonts w:ascii="Times New Roman" w:hAnsi="Times New Roman" w:cs="Times New Roman"/>
          <w:i w:val="0"/>
          <w:color w:val="auto"/>
          <w:sz w:val="24"/>
          <w:szCs w:val="24"/>
        </w:rPr>
      </w:pPr>
      <w:r w:rsidRPr="00415645">
        <w:rPr>
          <w:rFonts w:ascii="Times New Roman" w:hAnsi="Times New Roman" w:cs="Times New Roman"/>
          <w:i w:val="0"/>
          <w:color w:val="auto"/>
          <w:sz w:val="24"/>
          <w:szCs w:val="24"/>
        </w:rPr>
        <w:t xml:space="preserve">Figure </w:t>
      </w:r>
      <w:r w:rsidRPr="00415645">
        <w:rPr>
          <w:rFonts w:ascii="Times New Roman" w:hAnsi="Times New Roman" w:cs="Times New Roman"/>
          <w:i w:val="0"/>
          <w:color w:val="auto"/>
          <w:sz w:val="24"/>
          <w:szCs w:val="24"/>
        </w:rPr>
        <w:fldChar w:fldCharType="begin"/>
      </w:r>
      <w:r w:rsidRPr="00415645">
        <w:rPr>
          <w:rFonts w:ascii="Times New Roman" w:hAnsi="Times New Roman" w:cs="Times New Roman"/>
          <w:i w:val="0"/>
          <w:color w:val="auto"/>
          <w:sz w:val="24"/>
          <w:szCs w:val="24"/>
        </w:rPr>
        <w:instrText xml:space="preserve"> SEQ Figure \* ARABIC </w:instrText>
      </w:r>
      <w:r w:rsidRPr="00415645">
        <w:rPr>
          <w:rFonts w:ascii="Times New Roman" w:hAnsi="Times New Roman" w:cs="Times New Roman"/>
          <w:i w:val="0"/>
          <w:color w:val="auto"/>
          <w:sz w:val="24"/>
          <w:szCs w:val="24"/>
        </w:rPr>
        <w:fldChar w:fldCharType="separate"/>
      </w:r>
      <w:r w:rsidR="0075035F">
        <w:rPr>
          <w:rFonts w:ascii="Times New Roman" w:hAnsi="Times New Roman" w:cs="Times New Roman"/>
          <w:i w:val="0"/>
          <w:noProof/>
          <w:color w:val="auto"/>
          <w:sz w:val="24"/>
          <w:szCs w:val="24"/>
        </w:rPr>
        <w:t>1</w:t>
      </w:r>
      <w:r w:rsidRPr="00415645">
        <w:rPr>
          <w:rFonts w:ascii="Times New Roman" w:hAnsi="Times New Roman" w:cs="Times New Roman"/>
          <w:i w:val="0"/>
          <w:color w:val="auto"/>
          <w:sz w:val="24"/>
          <w:szCs w:val="24"/>
        </w:rPr>
        <w:fldChar w:fldCharType="end"/>
      </w:r>
      <w:r w:rsidRPr="00415645">
        <w:rPr>
          <w:rFonts w:ascii="Times New Roman" w:hAnsi="Times New Roman" w:cs="Times New Roman"/>
          <w:i w:val="0"/>
          <w:color w:val="auto"/>
          <w:sz w:val="24"/>
          <w:szCs w:val="24"/>
        </w:rPr>
        <w:t>: Schematic of the LeJeune Hall diving well.  The black dots indicate measurement points from the free surface to the bottom of the tank.</w:t>
      </w:r>
    </w:p>
    <w:p w14:paraId="109CFC5A" w14:textId="77777777" w:rsidR="00595D95" w:rsidRDefault="00595D95" w:rsidP="00864D6D">
      <w:pPr>
        <w:pStyle w:val="NoSpacing"/>
        <w:rPr>
          <w:rFonts w:cs="Times New Roman"/>
          <w:b/>
          <w:szCs w:val="24"/>
        </w:rPr>
      </w:pPr>
    </w:p>
    <w:p w14:paraId="21D754EC" w14:textId="19EFF5E5" w:rsidR="00864D6D" w:rsidRDefault="00864D6D" w:rsidP="00864D6D">
      <w:pPr>
        <w:pStyle w:val="NoSpacing"/>
        <w:rPr>
          <w:rFonts w:cs="Times New Roman"/>
          <w:b/>
          <w:szCs w:val="24"/>
        </w:rPr>
      </w:pPr>
      <w:r>
        <w:rPr>
          <w:rFonts w:cs="Times New Roman"/>
          <w:b/>
          <w:szCs w:val="24"/>
        </w:rPr>
        <w:lastRenderedPageBreak/>
        <w:t>Results</w:t>
      </w:r>
    </w:p>
    <w:p w14:paraId="1BF2214D" w14:textId="455D3DEC" w:rsidR="00864D6D" w:rsidRDefault="00864D6D" w:rsidP="00864D6D">
      <w:pPr>
        <w:pStyle w:val="NoSpacing"/>
        <w:rPr>
          <w:rFonts w:eastAsiaTheme="minorEastAsia" w:cs="Times New Roman"/>
          <w:szCs w:val="24"/>
        </w:rPr>
      </w:pPr>
      <w:r>
        <w:rPr>
          <w:rFonts w:eastAsiaTheme="minorEastAsia" w:cs="Times New Roman"/>
          <w:szCs w:val="24"/>
        </w:rPr>
        <w:t xml:space="preserve">The experimental </w:t>
      </w:r>
      <w:r w:rsidR="001D3C03">
        <w:rPr>
          <w:rFonts w:eastAsiaTheme="minorEastAsia" w:cs="Times New Roman"/>
          <w:szCs w:val="24"/>
        </w:rPr>
        <w:t xml:space="preserve">data is provided in Appendix A. </w:t>
      </w:r>
      <w:r w:rsidR="009B785C">
        <w:rPr>
          <w:rFonts w:eastAsiaTheme="minorEastAsia" w:cs="Times New Roman"/>
          <w:szCs w:val="24"/>
        </w:rPr>
        <w:t>T</w:t>
      </w:r>
      <w:r w:rsidR="001D3C03">
        <w:rPr>
          <w:rFonts w:eastAsiaTheme="minorEastAsia" w:cs="Times New Roman"/>
          <w:szCs w:val="24"/>
        </w:rPr>
        <w:t>heoretical pressures were calculated using Equation 2 over a depth range of 0</w:t>
      </w:r>
      <w:r w:rsidR="008C46C2">
        <w:rPr>
          <w:rFonts w:eastAsiaTheme="minorEastAsia" w:cs="Times New Roman"/>
          <w:szCs w:val="24"/>
        </w:rPr>
        <w:t xml:space="preserve"> to </w:t>
      </w:r>
      <w:r w:rsidR="001D3C03">
        <w:rPr>
          <w:rFonts w:eastAsiaTheme="minorEastAsia" w:cs="Times New Roman"/>
          <w:szCs w:val="24"/>
        </w:rPr>
        <w:t>15</w:t>
      </w:r>
      <w:r w:rsidR="008C46C2">
        <w:rPr>
          <w:rFonts w:eastAsiaTheme="minorEastAsia" w:cs="Times New Roman"/>
          <w:szCs w:val="24"/>
        </w:rPr>
        <w:t xml:space="preserve"> </w:t>
      </w:r>
      <w:r w:rsidR="001D3C03">
        <w:rPr>
          <w:rFonts w:eastAsiaTheme="minorEastAsia" w:cs="Times New Roman"/>
          <w:szCs w:val="24"/>
        </w:rPr>
        <w:t>ft</w:t>
      </w:r>
      <w:r w:rsidR="009B785C">
        <w:rPr>
          <w:rFonts w:eastAsiaTheme="minorEastAsia" w:cs="Times New Roman"/>
          <w:szCs w:val="24"/>
        </w:rPr>
        <w:t xml:space="preserve">, with the specific weight of water as </w:t>
      </w:r>
      <m:oMath>
        <m:r>
          <w:rPr>
            <w:rFonts w:ascii="Cambria Math" w:eastAsiaTheme="minorEastAsia" w:hAnsi="Cambria Math" w:cs="Times New Roman"/>
            <w:szCs w:val="24"/>
          </w:rPr>
          <m:t>γ=62.4</m:t>
        </m:r>
      </m:oMath>
      <w:r w:rsidR="009B785C">
        <w:rPr>
          <w:rFonts w:eastAsiaTheme="minorEastAsia" w:cs="Times New Roman"/>
          <w:szCs w:val="24"/>
        </w:rPr>
        <w:t xml:space="preserve"> lbf/ft</w:t>
      </w:r>
      <w:r w:rsidR="009B785C" w:rsidRPr="009B785C">
        <w:rPr>
          <w:rFonts w:eastAsiaTheme="minorEastAsia" w:cs="Times New Roman"/>
          <w:szCs w:val="24"/>
          <w:vertAlign w:val="superscript"/>
        </w:rPr>
        <w:t>3</w:t>
      </w:r>
      <w:r w:rsidR="009B785C">
        <w:rPr>
          <w:rFonts w:eastAsiaTheme="minorEastAsia" w:cs="Times New Roman"/>
          <w:szCs w:val="24"/>
          <w:vertAlign w:val="superscript"/>
        </w:rPr>
        <w:t xml:space="preserve"> </w:t>
      </w:r>
      <w:r w:rsidR="009B785C">
        <w:rPr>
          <w:rFonts w:eastAsiaTheme="minorEastAsia" w:cs="Times New Roman"/>
          <w:szCs w:val="24"/>
        </w:rPr>
        <w:t>[2]</w:t>
      </w:r>
      <w:r w:rsidR="001D3C03">
        <w:rPr>
          <w:rFonts w:eastAsiaTheme="minorEastAsia" w:cs="Times New Roman"/>
          <w:szCs w:val="24"/>
        </w:rPr>
        <w:t>.</w:t>
      </w:r>
      <w:r w:rsidR="009B785C">
        <w:rPr>
          <w:rFonts w:eastAsiaTheme="minorEastAsia" w:cs="Times New Roman"/>
          <w:szCs w:val="24"/>
        </w:rPr>
        <w:t xml:space="preserve"> </w:t>
      </w:r>
      <w:r w:rsidR="001D3C03">
        <w:rPr>
          <w:rFonts w:eastAsiaTheme="minorEastAsia" w:cs="Times New Roman"/>
          <w:szCs w:val="24"/>
        </w:rPr>
        <w:t>The code used for this analysis is included in Appendix B. Figure 2 shows a plot of pressure as a function of depth for both the experimental data and theoretical results.</w:t>
      </w:r>
      <w:r>
        <w:rPr>
          <w:rFonts w:eastAsiaTheme="minorEastAsia" w:cs="Times New Roman"/>
          <w:szCs w:val="24"/>
        </w:rPr>
        <w:t xml:space="preserve"> </w:t>
      </w:r>
    </w:p>
    <w:p w14:paraId="32F4496F" w14:textId="77777777" w:rsidR="00864D6D" w:rsidRDefault="00864D6D" w:rsidP="00864D6D">
      <w:pPr>
        <w:pStyle w:val="NoSpacing"/>
        <w:rPr>
          <w:rFonts w:eastAsiaTheme="minorEastAsia" w:cs="Times New Roman"/>
          <w:szCs w:val="24"/>
        </w:rPr>
      </w:pPr>
    </w:p>
    <w:p w14:paraId="60B20595" w14:textId="77777777" w:rsidR="00864D6D" w:rsidRDefault="00864D6D" w:rsidP="00864D6D">
      <w:pPr>
        <w:pStyle w:val="NoSpacing"/>
        <w:keepNext/>
        <w:jc w:val="center"/>
      </w:pPr>
      <w:r w:rsidRPr="007F4AC5">
        <w:rPr>
          <w:rFonts w:eastAsiaTheme="minorEastAsia" w:cs="Times New Roman"/>
          <w:noProof/>
          <w:szCs w:val="24"/>
        </w:rPr>
        <w:drawing>
          <wp:inline distT="0" distB="0" distL="0" distR="0" wp14:anchorId="4070A64C" wp14:editId="3CA875CB">
            <wp:extent cx="3659783"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9783" cy="2743200"/>
                    </a:xfrm>
                    <a:prstGeom prst="rect">
                      <a:avLst/>
                    </a:prstGeom>
                    <a:noFill/>
                    <a:ln>
                      <a:noFill/>
                    </a:ln>
                  </pic:spPr>
                </pic:pic>
              </a:graphicData>
            </a:graphic>
          </wp:inline>
        </w:drawing>
      </w:r>
    </w:p>
    <w:p w14:paraId="288D124D" w14:textId="4F68BA14" w:rsidR="00864D6D" w:rsidRPr="00415645" w:rsidRDefault="00864D6D" w:rsidP="00864D6D">
      <w:pPr>
        <w:pStyle w:val="Caption"/>
        <w:jc w:val="center"/>
        <w:rPr>
          <w:rFonts w:ascii="Times New Roman" w:eastAsiaTheme="minorEastAsia" w:hAnsi="Times New Roman" w:cs="Times New Roman"/>
          <w:i w:val="0"/>
          <w:color w:val="auto"/>
          <w:sz w:val="24"/>
          <w:szCs w:val="24"/>
        </w:rPr>
      </w:pPr>
      <w:r w:rsidRPr="00415645">
        <w:rPr>
          <w:rFonts w:ascii="Times New Roman" w:hAnsi="Times New Roman" w:cs="Times New Roman"/>
          <w:i w:val="0"/>
          <w:color w:val="auto"/>
          <w:sz w:val="24"/>
          <w:szCs w:val="24"/>
        </w:rPr>
        <w:t xml:space="preserve">Figure </w:t>
      </w:r>
      <w:r w:rsidRPr="00415645">
        <w:rPr>
          <w:rFonts w:ascii="Times New Roman" w:hAnsi="Times New Roman" w:cs="Times New Roman"/>
          <w:i w:val="0"/>
          <w:color w:val="auto"/>
          <w:sz w:val="24"/>
          <w:szCs w:val="24"/>
        </w:rPr>
        <w:fldChar w:fldCharType="begin"/>
      </w:r>
      <w:r w:rsidRPr="00415645">
        <w:rPr>
          <w:rFonts w:ascii="Times New Roman" w:hAnsi="Times New Roman" w:cs="Times New Roman"/>
          <w:i w:val="0"/>
          <w:color w:val="auto"/>
          <w:sz w:val="24"/>
          <w:szCs w:val="24"/>
        </w:rPr>
        <w:instrText xml:space="preserve"> SEQ Figure \* ARABIC </w:instrText>
      </w:r>
      <w:r w:rsidRPr="00415645">
        <w:rPr>
          <w:rFonts w:ascii="Times New Roman" w:hAnsi="Times New Roman" w:cs="Times New Roman"/>
          <w:i w:val="0"/>
          <w:color w:val="auto"/>
          <w:sz w:val="24"/>
          <w:szCs w:val="24"/>
        </w:rPr>
        <w:fldChar w:fldCharType="separate"/>
      </w:r>
      <w:r w:rsidR="0075035F">
        <w:rPr>
          <w:rFonts w:ascii="Times New Roman" w:hAnsi="Times New Roman" w:cs="Times New Roman"/>
          <w:i w:val="0"/>
          <w:noProof/>
          <w:color w:val="auto"/>
          <w:sz w:val="24"/>
          <w:szCs w:val="24"/>
        </w:rPr>
        <w:t>2</w:t>
      </w:r>
      <w:r w:rsidRPr="00415645">
        <w:rPr>
          <w:rFonts w:ascii="Times New Roman" w:hAnsi="Times New Roman" w:cs="Times New Roman"/>
          <w:i w:val="0"/>
          <w:color w:val="auto"/>
          <w:sz w:val="24"/>
          <w:szCs w:val="24"/>
        </w:rPr>
        <w:fldChar w:fldCharType="end"/>
      </w:r>
      <w:r w:rsidRPr="00415645">
        <w:rPr>
          <w:rFonts w:ascii="Times New Roman" w:hAnsi="Times New Roman" w:cs="Times New Roman"/>
          <w:i w:val="0"/>
          <w:color w:val="auto"/>
          <w:sz w:val="24"/>
          <w:szCs w:val="24"/>
        </w:rPr>
        <w:t>: Theoretical (black line) and experimental (red circle) hydrostatic pressure as a function of depth (i.e. distance from the free surface, 0 at the surface and increasing downward).</w:t>
      </w:r>
    </w:p>
    <w:p w14:paraId="4703E066" w14:textId="2FEDA683" w:rsidR="00864D6D" w:rsidRDefault="00864D6D" w:rsidP="00864D6D">
      <w:pPr>
        <w:pStyle w:val="NoSpacing"/>
        <w:rPr>
          <w:rFonts w:eastAsiaTheme="minorEastAsia" w:cs="Times New Roman"/>
          <w:szCs w:val="24"/>
        </w:rPr>
      </w:pPr>
      <w:r>
        <w:rPr>
          <w:rFonts w:eastAsiaTheme="minorEastAsia" w:cs="Times New Roman"/>
          <w:szCs w:val="24"/>
        </w:rPr>
        <w:t xml:space="preserve">As </w:t>
      </w:r>
      <w:r w:rsidR="008C46C2">
        <w:rPr>
          <w:rFonts w:eastAsiaTheme="minorEastAsia" w:cs="Times New Roman"/>
          <w:szCs w:val="24"/>
        </w:rPr>
        <w:t xml:space="preserve">show in Figure 2, as </w:t>
      </w:r>
      <w:r>
        <w:rPr>
          <w:rFonts w:eastAsiaTheme="minorEastAsia" w:cs="Times New Roman"/>
          <w:szCs w:val="24"/>
        </w:rPr>
        <w:t xml:space="preserve">the depth increases from the free surface down to 15 ft, the experimental hydrostatic pressure increases linearly from 0 at the surface to a maximum of 6.5 </w:t>
      </w:r>
      <w:proofErr w:type="spellStart"/>
      <w:r>
        <w:rPr>
          <w:rFonts w:eastAsiaTheme="minorEastAsia" w:cs="Times New Roman"/>
          <w:szCs w:val="24"/>
        </w:rPr>
        <w:t>psi</w:t>
      </w:r>
      <w:r w:rsidR="0093780C">
        <w:rPr>
          <w:rFonts w:eastAsiaTheme="minorEastAsia" w:cs="Times New Roman"/>
          <w:szCs w:val="24"/>
        </w:rPr>
        <w:t>g</w:t>
      </w:r>
      <w:proofErr w:type="spellEnd"/>
      <w:r w:rsidR="0093780C">
        <w:rPr>
          <w:rFonts w:eastAsiaTheme="minorEastAsia" w:cs="Times New Roman"/>
          <w:szCs w:val="24"/>
        </w:rPr>
        <w:t>.</w:t>
      </w:r>
      <w:r>
        <w:rPr>
          <w:rFonts w:eastAsiaTheme="minorEastAsia" w:cs="Times New Roman"/>
          <w:szCs w:val="24"/>
        </w:rPr>
        <w:t xml:space="preserve"> </w:t>
      </w:r>
    </w:p>
    <w:p w14:paraId="7AC48D61" w14:textId="77777777" w:rsidR="00864D6D" w:rsidRDefault="00864D6D" w:rsidP="00864D6D">
      <w:pPr>
        <w:pStyle w:val="NoSpacing"/>
        <w:rPr>
          <w:rFonts w:eastAsiaTheme="minorEastAsia" w:cs="Times New Roman"/>
          <w:szCs w:val="24"/>
        </w:rPr>
      </w:pPr>
    </w:p>
    <w:p w14:paraId="6170CAC2" w14:textId="5A9683D1" w:rsidR="00864D6D" w:rsidRDefault="00864D6D" w:rsidP="00864D6D">
      <w:pPr>
        <w:pStyle w:val="NoSpacing"/>
        <w:rPr>
          <w:rFonts w:eastAsiaTheme="minorEastAsia" w:cs="Times New Roman"/>
          <w:szCs w:val="24"/>
        </w:rPr>
      </w:pPr>
      <w:r>
        <w:rPr>
          <w:rFonts w:eastAsiaTheme="minorEastAsia" w:cs="Times New Roman"/>
          <w:szCs w:val="24"/>
        </w:rPr>
        <w:t>The percent difference for specific weight and for pressure was calculated using Equation 3</w:t>
      </w:r>
      <w:r w:rsidR="00415645">
        <w:rPr>
          <w:rFonts w:eastAsiaTheme="minorEastAsia" w:cs="Times New Roman"/>
          <w:szCs w:val="24"/>
        </w:rPr>
        <w:t>,</w:t>
      </w:r>
    </w:p>
    <w:p w14:paraId="3F1F4C85" w14:textId="77777777" w:rsidR="00864D6D" w:rsidRDefault="00864D6D" w:rsidP="00864D6D">
      <w:pPr>
        <w:pStyle w:val="NoSpacing"/>
        <w:rPr>
          <w:rFonts w:eastAsiaTheme="minorEastAsia" w:cs="Times New Roman"/>
          <w:szCs w:val="24"/>
        </w:rPr>
      </w:pPr>
    </w:p>
    <w:p w14:paraId="2EC74E34" w14:textId="77777777" w:rsidR="00864D6D" w:rsidRPr="007F4AC5" w:rsidRDefault="00401073" w:rsidP="00864D6D">
      <w:pPr>
        <w:pStyle w:val="NoSpacing"/>
        <w:jc w:val="center"/>
        <w:rPr>
          <w:rFonts w:eastAsiaTheme="minorEastAsia" w:cs="Times New Roman"/>
          <w:szCs w:val="24"/>
        </w:rPr>
      </w:pPr>
      <m:oMathPara>
        <m:oMath>
          <m:eqArr>
            <m:eqArrPr>
              <m:maxDist m:val="1"/>
              <m:ctrlPr>
                <w:rPr>
                  <w:rFonts w:ascii="Cambria Math" w:eastAsiaTheme="minorEastAsia" w:hAnsi="Cambria Math" w:cs="Times New Roman"/>
                  <w:i/>
                  <w:szCs w:val="24"/>
                </w:rPr>
              </m:ctrlPr>
            </m:eqArr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%diff</m:t>
                  </m:r>
                </m:sub>
              </m:sSub>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d>
                    <m:dPr>
                      <m:begChr m:val="|"/>
                      <m:endChr m:val="|"/>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e</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t</m:t>
                          </m:r>
                        </m:sub>
                      </m:sSub>
                    </m:e>
                  </m:d>
                </m:num>
                <m:den>
                  <m:f>
                    <m:fPr>
                      <m:ctrlPr>
                        <w:rPr>
                          <w:rFonts w:ascii="Cambria Math" w:eastAsiaTheme="minorEastAsia" w:hAnsi="Cambria Math" w:cs="Times New Roman"/>
                          <w:i/>
                          <w:szCs w:val="24"/>
                        </w:rPr>
                      </m:ctrlPr>
                    </m:fPr>
                    <m:num>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e</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y</m:t>
                          </m:r>
                        </m:e>
                        <m:sub>
                          <m:r>
                            <w:rPr>
                              <w:rFonts w:ascii="Cambria Math" w:eastAsiaTheme="minorEastAsia" w:hAnsi="Cambria Math" w:cs="Times New Roman"/>
                              <w:szCs w:val="24"/>
                            </w:rPr>
                            <m:t>t</m:t>
                          </m:r>
                        </m:sub>
                      </m:sSub>
                    </m:num>
                    <m:den>
                      <m:r>
                        <w:rPr>
                          <w:rFonts w:ascii="Cambria Math" w:eastAsiaTheme="minorEastAsia" w:hAnsi="Cambria Math" w:cs="Times New Roman"/>
                          <w:szCs w:val="24"/>
                        </w:rPr>
                        <m:t>2</m:t>
                      </m:r>
                    </m:den>
                  </m:f>
                </m:den>
              </m:f>
              <m:r>
                <w:rPr>
                  <w:rFonts w:ascii="Cambria Math" w:eastAsiaTheme="minorEastAsia" w:hAnsi="Cambria Math" w:cs="Times New Roman"/>
                  <w:szCs w:val="24"/>
                </w:rPr>
                <m:t>*100%#</m:t>
              </m:r>
              <m:d>
                <m:dPr>
                  <m:ctrlPr>
                    <w:rPr>
                      <w:rFonts w:ascii="Cambria Math" w:eastAsiaTheme="minorEastAsia" w:hAnsi="Cambria Math" w:cs="Times New Roman"/>
                      <w:i/>
                      <w:szCs w:val="24"/>
                    </w:rPr>
                  </m:ctrlPr>
                </m:dPr>
                <m:e>
                  <m:r>
                    <w:rPr>
                      <w:rFonts w:ascii="Cambria Math" w:eastAsiaTheme="minorEastAsia" w:hAnsi="Cambria Math" w:cs="Times New Roman"/>
                      <w:szCs w:val="24"/>
                    </w:rPr>
                    <m:t>3</m:t>
                  </m:r>
                </m:e>
              </m:d>
            </m:e>
          </m:eqArr>
        </m:oMath>
      </m:oMathPara>
    </w:p>
    <w:p w14:paraId="2F0FEA19" w14:textId="77777777" w:rsidR="00864D6D" w:rsidRDefault="00864D6D" w:rsidP="00864D6D">
      <w:pPr>
        <w:pStyle w:val="NoSpacing"/>
        <w:jc w:val="center"/>
        <w:rPr>
          <w:rFonts w:eastAsiaTheme="minorEastAsia" w:cs="Times New Roman"/>
          <w:szCs w:val="24"/>
        </w:rPr>
      </w:pPr>
    </w:p>
    <w:p w14:paraId="4C05E124" w14:textId="243FEFDB" w:rsidR="00415645" w:rsidRDefault="00FE1BF8" w:rsidP="00415645">
      <w:pPr>
        <w:pStyle w:val="NoSpacing"/>
        <w:rPr>
          <w:rFonts w:eastAsiaTheme="minorEastAsia" w:cs="Times New Roman"/>
          <w:szCs w:val="24"/>
        </w:rPr>
      </w:pPr>
      <w:r>
        <w:rPr>
          <w:rFonts w:eastAsiaTheme="minorEastAsia" w:cs="Times New Roman"/>
          <w:szCs w:val="24"/>
        </w:rPr>
        <w:t>w</w:t>
      </w:r>
      <w:r w:rsidR="00864D6D">
        <w:rPr>
          <w:rFonts w:eastAsiaTheme="minorEastAsia" w:cs="Times New Roman"/>
          <w:szCs w:val="24"/>
        </w:rPr>
        <w:t xml:space="preserve">here the subscript </w:t>
      </w:r>
      <m:oMath>
        <m:r>
          <w:rPr>
            <w:rFonts w:ascii="Cambria Math" w:eastAsiaTheme="minorEastAsia" w:hAnsi="Cambria Math" w:cs="Times New Roman"/>
            <w:szCs w:val="24"/>
          </w:rPr>
          <m:t>e</m:t>
        </m:r>
      </m:oMath>
      <w:r w:rsidR="00864D6D">
        <w:rPr>
          <w:rFonts w:eastAsiaTheme="minorEastAsia" w:cs="Times New Roman"/>
          <w:szCs w:val="24"/>
        </w:rPr>
        <w:t xml:space="preserve"> indicates the experimental value and the subscript </w:t>
      </w:r>
      <m:oMath>
        <m:r>
          <w:rPr>
            <w:rFonts w:ascii="Cambria Math" w:eastAsiaTheme="minorEastAsia" w:hAnsi="Cambria Math" w:cs="Times New Roman"/>
            <w:szCs w:val="24"/>
          </w:rPr>
          <m:t>t</m:t>
        </m:r>
      </m:oMath>
      <w:r w:rsidR="00864D6D">
        <w:rPr>
          <w:rFonts w:eastAsiaTheme="minorEastAsia" w:cs="Times New Roman"/>
          <w:szCs w:val="24"/>
        </w:rPr>
        <w:t xml:space="preserve"> indicates the theoretical value.  The slope of the experimental line (i.e. the specific weight) was constant with a value of 62.7 lbf/ft</w:t>
      </w:r>
      <w:r w:rsidR="00864D6D">
        <w:rPr>
          <w:rFonts w:eastAsiaTheme="minorEastAsia" w:cs="Times New Roman"/>
          <w:szCs w:val="24"/>
          <w:vertAlign w:val="superscript"/>
        </w:rPr>
        <w:t>3</w:t>
      </w:r>
      <w:r w:rsidR="00864D6D">
        <w:rPr>
          <w:rFonts w:eastAsiaTheme="minorEastAsia" w:cs="Times New Roman"/>
          <w:szCs w:val="24"/>
        </w:rPr>
        <w:t>, 0.4% different from the theoretical value of 62.4 lbf/ft</w:t>
      </w:r>
      <w:r w:rsidR="00864D6D">
        <w:rPr>
          <w:rFonts w:eastAsiaTheme="minorEastAsia" w:cs="Times New Roman"/>
          <w:szCs w:val="24"/>
          <w:vertAlign w:val="superscript"/>
        </w:rPr>
        <w:t>3</w:t>
      </w:r>
      <w:r w:rsidR="00864D6D">
        <w:rPr>
          <w:rFonts w:eastAsiaTheme="minorEastAsia" w:cs="Times New Roman"/>
          <w:szCs w:val="24"/>
        </w:rPr>
        <w:t xml:space="preserve">.  </w:t>
      </w:r>
      <w:r w:rsidR="00117F21">
        <w:rPr>
          <w:rFonts w:eastAsiaTheme="minorEastAsia" w:cs="Times New Roman"/>
          <w:szCs w:val="24"/>
        </w:rPr>
        <w:t>The percent difference values for each observation were calculated and are included in Table 1.</w:t>
      </w:r>
      <w:r w:rsidR="00415645">
        <w:rPr>
          <w:rFonts w:eastAsiaTheme="minorEastAsia" w:cs="Times New Roman"/>
          <w:szCs w:val="24"/>
        </w:rPr>
        <w:t xml:space="preserve"> The maximum percent difference for the pressure at a given depth was 10.9%, with the vast majority of difference values being on the order of 2% or less.  </w:t>
      </w:r>
    </w:p>
    <w:p w14:paraId="00EFAC56" w14:textId="2B7BEB7D" w:rsidR="00117F21" w:rsidRDefault="00117F21" w:rsidP="00864D6D">
      <w:pPr>
        <w:pStyle w:val="NoSpacing"/>
        <w:rPr>
          <w:rFonts w:eastAsiaTheme="minorEastAsia" w:cs="Times New Roman"/>
          <w:szCs w:val="24"/>
        </w:rPr>
      </w:pPr>
    </w:p>
    <w:p w14:paraId="2A47A2F4" w14:textId="77777777" w:rsidR="00117F21" w:rsidRDefault="00117F21" w:rsidP="00864D6D">
      <w:pPr>
        <w:pStyle w:val="NoSpacing"/>
        <w:rPr>
          <w:rFonts w:eastAsiaTheme="minorEastAsia" w:cs="Times New Roman"/>
          <w:szCs w:val="24"/>
        </w:rPr>
      </w:pPr>
    </w:p>
    <w:p w14:paraId="04701F0E" w14:textId="77777777" w:rsidR="00415645" w:rsidRDefault="00415645">
      <w:pPr>
        <w:spacing w:line="276" w:lineRule="auto"/>
        <w:rPr>
          <w:rFonts w:cs="Times New Roman"/>
          <w:b/>
          <w:iCs/>
          <w:sz w:val="18"/>
          <w:szCs w:val="18"/>
        </w:rPr>
      </w:pPr>
      <w:r>
        <w:rPr>
          <w:rFonts w:cs="Times New Roman"/>
          <w:b/>
          <w:i/>
        </w:rPr>
        <w:br w:type="page"/>
      </w:r>
    </w:p>
    <w:p w14:paraId="276673F6" w14:textId="1C040A6E" w:rsidR="00E62A3E" w:rsidRPr="00415645" w:rsidRDefault="00E62A3E" w:rsidP="00E62A3E">
      <w:pPr>
        <w:pStyle w:val="Caption"/>
        <w:keepNext/>
        <w:jc w:val="center"/>
        <w:rPr>
          <w:rFonts w:ascii="Times New Roman" w:hAnsi="Times New Roman" w:cs="Times New Roman"/>
          <w:i w:val="0"/>
          <w:color w:val="auto"/>
          <w:sz w:val="24"/>
          <w:szCs w:val="24"/>
        </w:rPr>
      </w:pPr>
      <w:r w:rsidRPr="00415645">
        <w:rPr>
          <w:rFonts w:ascii="Times New Roman" w:hAnsi="Times New Roman" w:cs="Times New Roman"/>
          <w:i w:val="0"/>
          <w:color w:val="auto"/>
          <w:sz w:val="24"/>
          <w:szCs w:val="24"/>
        </w:rPr>
        <w:lastRenderedPageBreak/>
        <w:t xml:space="preserve">Table </w:t>
      </w:r>
      <w:r w:rsidRPr="00415645">
        <w:rPr>
          <w:rFonts w:ascii="Times New Roman" w:hAnsi="Times New Roman" w:cs="Times New Roman"/>
          <w:i w:val="0"/>
          <w:color w:val="auto"/>
          <w:sz w:val="24"/>
          <w:szCs w:val="24"/>
        </w:rPr>
        <w:fldChar w:fldCharType="begin"/>
      </w:r>
      <w:r w:rsidRPr="00415645">
        <w:rPr>
          <w:rFonts w:ascii="Times New Roman" w:hAnsi="Times New Roman" w:cs="Times New Roman"/>
          <w:i w:val="0"/>
          <w:color w:val="auto"/>
          <w:sz w:val="24"/>
          <w:szCs w:val="24"/>
        </w:rPr>
        <w:instrText xml:space="preserve"> SEQ Table \* ARABIC </w:instrText>
      </w:r>
      <w:r w:rsidRPr="00415645">
        <w:rPr>
          <w:rFonts w:ascii="Times New Roman" w:hAnsi="Times New Roman" w:cs="Times New Roman"/>
          <w:i w:val="0"/>
          <w:color w:val="auto"/>
          <w:sz w:val="24"/>
          <w:szCs w:val="24"/>
        </w:rPr>
        <w:fldChar w:fldCharType="separate"/>
      </w:r>
      <w:r w:rsidR="0075035F">
        <w:rPr>
          <w:rFonts w:ascii="Times New Roman" w:hAnsi="Times New Roman" w:cs="Times New Roman"/>
          <w:i w:val="0"/>
          <w:noProof/>
          <w:color w:val="auto"/>
          <w:sz w:val="24"/>
          <w:szCs w:val="24"/>
        </w:rPr>
        <w:t>1</w:t>
      </w:r>
      <w:r w:rsidRPr="00415645">
        <w:rPr>
          <w:rFonts w:ascii="Times New Roman" w:hAnsi="Times New Roman" w:cs="Times New Roman"/>
          <w:i w:val="0"/>
          <w:color w:val="auto"/>
          <w:sz w:val="24"/>
          <w:szCs w:val="24"/>
        </w:rPr>
        <w:fldChar w:fldCharType="end"/>
      </w:r>
      <w:r w:rsidRPr="00415645">
        <w:rPr>
          <w:rFonts w:ascii="Times New Roman" w:hAnsi="Times New Roman" w:cs="Times New Roman"/>
          <w:i w:val="0"/>
          <w:color w:val="auto"/>
          <w:sz w:val="24"/>
          <w:szCs w:val="24"/>
        </w:rPr>
        <w:t>: Comparison of theoretical predictions to experimental results.</w:t>
      </w:r>
    </w:p>
    <w:tbl>
      <w:tblPr>
        <w:tblStyle w:val="TableGrid"/>
        <w:tblW w:w="0" w:type="auto"/>
        <w:jc w:val="center"/>
        <w:tblLook w:val="04A0" w:firstRow="1" w:lastRow="0" w:firstColumn="1" w:lastColumn="0" w:noHBand="0" w:noVBand="1"/>
      </w:tblPr>
      <w:tblGrid>
        <w:gridCol w:w="805"/>
        <w:gridCol w:w="2250"/>
        <w:gridCol w:w="2430"/>
        <w:gridCol w:w="2070"/>
      </w:tblGrid>
      <w:tr w:rsidR="00E62A3E" w14:paraId="4ADE7217" w14:textId="77777777" w:rsidTr="00E62A3E">
        <w:trPr>
          <w:jc w:val="center"/>
        </w:trPr>
        <w:tc>
          <w:tcPr>
            <w:tcW w:w="805" w:type="dxa"/>
          </w:tcPr>
          <w:p w14:paraId="4FE69CC2" w14:textId="3D0CE58F" w:rsidR="00E62A3E" w:rsidRDefault="00E62A3E" w:rsidP="00E62A3E">
            <w:pPr>
              <w:pStyle w:val="NoSpacing"/>
              <w:jc w:val="center"/>
              <w:rPr>
                <w:rFonts w:eastAsiaTheme="minorEastAsia"/>
                <w:szCs w:val="24"/>
              </w:rPr>
            </w:pPr>
            <w:r>
              <w:rPr>
                <w:rFonts w:eastAsiaTheme="minorEastAsia"/>
                <w:szCs w:val="24"/>
              </w:rPr>
              <w:t>Depth (ft.)</w:t>
            </w:r>
          </w:p>
        </w:tc>
        <w:tc>
          <w:tcPr>
            <w:tcW w:w="2250" w:type="dxa"/>
          </w:tcPr>
          <w:p w14:paraId="3B1F8A83" w14:textId="5562F1E4" w:rsidR="00E62A3E" w:rsidRDefault="00E62A3E" w:rsidP="00E62A3E">
            <w:pPr>
              <w:pStyle w:val="NoSpacing"/>
              <w:jc w:val="center"/>
              <w:rPr>
                <w:rFonts w:eastAsiaTheme="minorEastAsia"/>
                <w:szCs w:val="24"/>
              </w:rPr>
            </w:pPr>
            <w:r>
              <w:rPr>
                <w:rFonts w:eastAsiaTheme="minorEastAsia"/>
                <w:szCs w:val="24"/>
              </w:rPr>
              <w:t>Theoretical Pressure (</w:t>
            </w:r>
            <w:proofErr w:type="spellStart"/>
            <w:r>
              <w:rPr>
                <w:rFonts w:eastAsiaTheme="minorEastAsia"/>
                <w:szCs w:val="24"/>
              </w:rPr>
              <w:t>psig</w:t>
            </w:r>
            <w:proofErr w:type="spellEnd"/>
            <w:r>
              <w:rPr>
                <w:rFonts w:eastAsiaTheme="minorEastAsia"/>
                <w:szCs w:val="24"/>
              </w:rPr>
              <w:t>)</w:t>
            </w:r>
          </w:p>
        </w:tc>
        <w:tc>
          <w:tcPr>
            <w:tcW w:w="2430" w:type="dxa"/>
          </w:tcPr>
          <w:p w14:paraId="441188F9" w14:textId="72D83AE4" w:rsidR="00E62A3E" w:rsidRDefault="00E62A3E" w:rsidP="00E62A3E">
            <w:pPr>
              <w:pStyle w:val="NoSpacing"/>
              <w:jc w:val="center"/>
              <w:rPr>
                <w:rFonts w:eastAsiaTheme="minorEastAsia"/>
                <w:szCs w:val="24"/>
              </w:rPr>
            </w:pPr>
            <w:r>
              <w:rPr>
                <w:rFonts w:eastAsiaTheme="minorEastAsia"/>
                <w:szCs w:val="24"/>
              </w:rPr>
              <w:t>Experimental Pressure (</w:t>
            </w:r>
            <w:proofErr w:type="spellStart"/>
            <w:r>
              <w:rPr>
                <w:rFonts w:eastAsiaTheme="minorEastAsia"/>
                <w:szCs w:val="24"/>
              </w:rPr>
              <w:t>psig</w:t>
            </w:r>
            <w:proofErr w:type="spellEnd"/>
            <w:r>
              <w:rPr>
                <w:rFonts w:eastAsiaTheme="minorEastAsia"/>
                <w:szCs w:val="24"/>
              </w:rPr>
              <w:t>)</w:t>
            </w:r>
          </w:p>
        </w:tc>
        <w:tc>
          <w:tcPr>
            <w:tcW w:w="2070" w:type="dxa"/>
          </w:tcPr>
          <w:p w14:paraId="6FC099F0" w14:textId="65C3B3B1" w:rsidR="00E62A3E" w:rsidRDefault="00E62A3E" w:rsidP="00E62A3E">
            <w:pPr>
              <w:pStyle w:val="NoSpacing"/>
              <w:jc w:val="center"/>
              <w:rPr>
                <w:rFonts w:eastAsiaTheme="minorEastAsia"/>
                <w:szCs w:val="24"/>
              </w:rPr>
            </w:pPr>
            <w:r>
              <w:rPr>
                <w:rFonts w:eastAsiaTheme="minorEastAsia"/>
                <w:szCs w:val="24"/>
              </w:rPr>
              <w:t>Percent Difference (%)</w:t>
            </w:r>
          </w:p>
        </w:tc>
      </w:tr>
      <w:tr w:rsidR="00E62A3E" w14:paraId="5279DDE5" w14:textId="77777777" w:rsidTr="00E62A3E">
        <w:trPr>
          <w:jc w:val="center"/>
        </w:trPr>
        <w:tc>
          <w:tcPr>
            <w:tcW w:w="805" w:type="dxa"/>
          </w:tcPr>
          <w:p w14:paraId="11B262F5" w14:textId="592BF4B8" w:rsidR="00E62A3E" w:rsidRPr="00A002E9" w:rsidRDefault="00E62A3E" w:rsidP="00E62A3E">
            <w:pPr>
              <w:pStyle w:val="NoSpacing"/>
              <w:jc w:val="center"/>
            </w:pPr>
            <w:r w:rsidRPr="00F21A6F">
              <w:t>1.0</w:t>
            </w:r>
          </w:p>
        </w:tc>
        <w:tc>
          <w:tcPr>
            <w:tcW w:w="2250" w:type="dxa"/>
          </w:tcPr>
          <w:p w14:paraId="52CBB764" w14:textId="5D188BA7" w:rsidR="00E62A3E" w:rsidRPr="00E62A3E" w:rsidRDefault="00E62A3E" w:rsidP="00E62A3E">
            <w:pPr>
              <w:pStyle w:val="NoSpacing"/>
              <w:jc w:val="center"/>
              <w:rPr>
                <w:rFonts w:eastAsiaTheme="minorEastAsia"/>
                <w:szCs w:val="24"/>
              </w:rPr>
            </w:pPr>
            <w:r w:rsidRPr="00A002E9">
              <w:t>0.43</w:t>
            </w:r>
          </w:p>
        </w:tc>
        <w:tc>
          <w:tcPr>
            <w:tcW w:w="2430" w:type="dxa"/>
          </w:tcPr>
          <w:p w14:paraId="6C476BC4" w14:textId="19294E48" w:rsidR="00E62A3E" w:rsidRPr="00E62A3E" w:rsidRDefault="00E62A3E" w:rsidP="00E62A3E">
            <w:pPr>
              <w:pStyle w:val="NoSpacing"/>
              <w:jc w:val="center"/>
              <w:rPr>
                <w:rFonts w:eastAsiaTheme="minorEastAsia"/>
                <w:szCs w:val="24"/>
              </w:rPr>
            </w:pPr>
            <w:r w:rsidRPr="00A002E9">
              <w:t>0.48</w:t>
            </w:r>
          </w:p>
        </w:tc>
        <w:tc>
          <w:tcPr>
            <w:tcW w:w="2070" w:type="dxa"/>
          </w:tcPr>
          <w:p w14:paraId="0AFE2263" w14:textId="6276318E" w:rsidR="00E62A3E" w:rsidRPr="00E62A3E" w:rsidRDefault="00E62A3E" w:rsidP="00E62A3E">
            <w:pPr>
              <w:pStyle w:val="NoSpacing"/>
              <w:jc w:val="center"/>
              <w:rPr>
                <w:rFonts w:eastAsiaTheme="minorEastAsia"/>
                <w:szCs w:val="24"/>
              </w:rPr>
            </w:pPr>
            <w:r w:rsidRPr="00A002E9">
              <w:t>10.85</w:t>
            </w:r>
          </w:p>
        </w:tc>
      </w:tr>
      <w:tr w:rsidR="00E62A3E" w14:paraId="547B33A5" w14:textId="77777777" w:rsidTr="00E62A3E">
        <w:trPr>
          <w:jc w:val="center"/>
        </w:trPr>
        <w:tc>
          <w:tcPr>
            <w:tcW w:w="805" w:type="dxa"/>
          </w:tcPr>
          <w:p w14:paraId="08098AEB" w14:textId="06581B7A" w:rsidR="00E62A3E" w:rsidRPr="00A002E9" w:rsidRDefault="00E62A3E" w:rsidP="00E62A3E">
            <w:pPr>
              <w:pStyle w:val="NoSpacing"/>
              <w:jc w:val="center"/>
            </w:pPr>
            <w:r w:rsidRPr="00F21A6F">
              <w:t>2.0</w:t>
            </w:r>
          </w:p>
        </w:tc>
        <w:tc>
          <w:tcPr>
            <w:tcW w:w="2250" w:type="dxa"/>
          </w:tcPr>
          <w:p w14:paraId="2842814B" w14:textId="038B09F4" w:rsidR="00E62A3E" w:rsidRPr="00E62A3E" w:rsidRDefault="00E62A3E" w:rsidP="00E62A3E">
            <w:pPr>
              <w:pStyle w:val="NoSpacing"/>
              <w:jc w:val="center"/>
              <w:rPr>
                <w:rFonts w:eastAsiaTheme="minorEastAsia"/>
                <w:szCs w:val="24"/>
              </w:rPr>
            </w:pPr>
            <w:r w:rsidRPr="00A002E9">
              <w:t>0.87</w:t>
            </w:r>
          </w:p>
        </w:tc>
        <w:tc>
          <w:tcPr>
            <w:tcW w:w="2430" w:type="dxa"/>
          </w:tcPr>
          <w:p w14:paraId="1A66F1B1" w14:textId="4E0713E0" w:rsidR="00E62A3E" w:rsidRPr="00E62A3E" w:rsidRDefault="00E62A3E" w:rsidP="00E62A3E">
            <w:pPr>
              <w:pStyle w:val="NoSpacing"/>
              <w:jc w:val="center"/>
              <w:rPr>
                <w:rFonts w:eastAsiaTheme="minorEastAsia"/>
                <w:szCs w:val="24"/>
              </w:rPr>
            </w:pPr>
            <w:r w:rsidRPr="00A002E9">
              <w:t>0.85</w:t>
            </w:r>
          </w:p>
        </w:tc>
        <w:tc>
          <w:tcPr>
            <w:tcW w:w="2070" w:type="dxa"/>
          </w:tcPr>
          <w:p w14:paraId="7A52C5CD" w14:textId="0B097B65" w:rsidR="00E62A3E" w:rsidRPr="00E62A3E" w:rsidRDefault="00E62A3E" w:rsidP="00E62A3E">
            <w:pPr>
              <w:pStyle w:val="NoSpacing"/>
              <w:jc w:val="center"/>
              <w:rPr>
                <w:rFonts w:eastAsiaTheme="minorEastAsia"/>
                <w:szCs w:val="24"/>
              </w:rPr>
            </w:pPr>
            <w:r w:rsidRPr="00A002E9">
              <w:t>2.19</w:t>
            </w:r>
          </w:p>
        </w:tc>
      </w:tr>
      <w:tr w:rsidR="00E62A3E" w14:paraId="5E5509A7" w14:textId="77777777" w:rsidTr="00E62A3E">
        <w:trPr>
          <w:jc w:val="center"/>
        </w:trPr>
        <w:tc>
          <w:tcPr>
            <w:tcW w:w="805" w:type="dxa"/>
          </w:tcPr>
          <w:p w14:paraId="698848CD" w14:textId="7D22C89F" w:rsidR="00E62A3E" w:rsidRPr="00A002E9" w:rsidRDefault="00E62A3E" w:rsidP="00E62A3E">
            <w:pPr>
              <w:pStyle w:val="NoSpacing"/>
              <w:jc w:val="center"/>
            </w:pPr>
            <w:r w:rsidRPr="00F21A6F">
              <w:t>3.0</w:t>
            </w:r>
          </w:p>
        </w:tc>
        <w:tc>
          <w:tcPr>
            <w:tcW w:w="2250" w:type="dxa"/>
          </w:tcPr>
          <w:p w14:paraId="1579299F" w14:textId="71231277" w:rsidR="00E62A3E" w:rsidRPr="00E62A3E" w:rsidRDefault="00E62A3E" w:rsidP="00E62A3E">
            <w:pPr>
              <w:pStyle w:val="NoSpacing"/>
              <w:jc w:val="center"/>
              <w:rPr>
                <w:rFonts w:eastAsiaTheme="minorEastAsia"/>
                <w:szCs w:val="24"/>
              </w:rPr>
            </w:pPr>
            <w:r w:rsidRPr="00A002E9">
              <w:t>1.30</w:t>
            </w:r>
          </w:p>
        </w:tc>
        <w:tc>
          <w:tcPr>
            <w:tcW w:w="2430" w:type="dxa"/>
          </w:tcPr>
          <w:p w14:paraId="643E62B8" w14:textId="7E461C3E" w:rsidR="00E62A3E" w:rsidRPr="00E62A3E" w:rsidRDefault="00E62A3E" w:rsidP="00E62A3E">
            <w:pPr>
              <w:pStyle w:val="NoSpacing"/>
              <w:jc w:val="center"/>
              <w:rPr>
                <w:rFonts w:eastAsiaTheme="minorEastAsia"/>
                <w:szCs w:val="24"/>
              </w:rPr>
            </w:pPr>
            <w:r w:rsidRPr="00A002E9">
              <w:t>1.30</w:t>
            </w:r>
          </w:p>
        </w:tc>
        <w:tc>
          <w:tcPr>
            <w:tcW w:w="2070" w:type="dxa"/>
          </w:tcPr>
          <w:p w14:paraId="485E2242" w14:textId="0D95182E" w:rsidR="00E62A3E" w:rsidRPr="00E62A3E" w:rsidRDefault="00E62A3E" w:rsidP="00E62A3E">
            <w:pPr>
              <w:pStyle w:val="NoSpacing"/>
              <w:jc w:val="center"/>
              <w:rPr>
                <w:rFonts w:eastAsiaTheme="minorEastAsia"/>
                <w:szCs w:val="24"/>
              </w:rPr>
            </w:pPr>
            <w:r w:rsidRPr="00A002E9">
              <w:t>0.29</w:t>
            </w:r>
          </w:p>
        </w:tc>
      </w:tr>
      <w:tr w:rsidR="00E62A3E" w14:paraId="7642D695" w14:textId="77777777" w:rsidTr="00E62A3E">
        <w:trPr>
          <w:jc w:val="center"/>
        </w:trPr>
        <w:tc>
          <w:tcPr>
            <w:tcW w:w="805" w:type="dxa"/>
          </w:tcPr>
          <w:p w14:paraId="281F62EB" w14:textId="3A776988" w:rsidR="00E62A3E" w:rsidRPr="00A002E9" w:rsidRDefault="00E62A3E" w:rsidP="00E62A3E">
            <w:pPr>
              <w:pStyle w:val="NoSpacing"/>
              <w:jc w:val="center"/>
            </w:pPr>
            <w:r w:rsidRPr="00F21A6F">
              <w:t>4.0</w:t>
            </w:r>
          </w:p>
        </w:tc>
        <w:tc>
          <w:tcPr>
            <w:tcW w:w="2250" w:type="dxa"/>
          </w:tcPr>
          <w:p w14:paraId="7F603709" w14:textId="2C5DDE21" w:rsidR="00E62A3E" w:rsidRPr="00E62A3E" w:rsidRDefault="00E62A3E" w:rsidP="00E62A3E">
            <w:pPr>
              <w:pStyle w:val="NoSpacing"/>
              <w:jc w:val="center"/>
              <w:rPr>
                <w:rFonts w:eastAsiaTheme="minorEastAsia"/>
                <w:szCs w:val="24"/>
              </w:rPr>
            </w:pPr>
            <w:r w:rsidRPr="00A002E9">
              <w:t>1.73</w:t>
            </w:r>
          </w:p>
        </w:tc>
        <w:tc>
          <w:tcPr>
            <w:tcW w:w="2430" w:type="dxa"/>
          </w:tcPr>
          <w:p w14:paraId="292C5FA3" w14:textId="68013B8F" w:rsidR="00E62A3E" w:rsidRPr="00E62A3E" w:rsidRDefault="00E62A3E" w:rsidP="00E62A3E">
            <w:pPr>
              <w:pStyle w:val="NoSpacing"/>
              <w:jc w:val="center"/>
              <w:rPr>
                <w:rFonts w:eastAsiaTheme="minorEastAsia"/>
                <w:szCs w:val="24"/>
              </w:rPr>
            </w:pPr>
            <w:r w:rsidRPr="00A002E9">
              <w:t>1.72</w:t>
            </w:r>
          </w:p>
        </w:tc>
        <w:tc>
          <w:tcPr>
            <w:tcW w:w="2070" w:type="dxa"/>
          </w:tcPr>
          <w:p w14:paraId="265DC45C" w14:textId="293B352B" w:rsidR="00E62A3E" w:rsidRPr="00E62A3E" w:rsidRDefault="00E62A3E" w:rsidP="00E62A3E">
            <w:pPr>
              <w:pStyle w:val="NoSpacing"/>
              <w:jc w:val="center"/>
              <w:rPr>
                <w:rFonts w:eastAsiaTheme="minorEastAsia"/>
                <w:szCs w:val="24"/>
              </w:rPr>
            </w:pPr>
            <w:r w:rsidRPr="00A002E9">
              <w:t>0.83</w:t>
            </w:r>
          </w:p>
        </w:tc>
      </w:tr>
      <w:tr w:rsidR="00E62A3E" w14:paraId="1603B8D7" w14:textId="77777777" w:rsidTr="00E62A3E">
        <w:trPr>
          <w:jc w:val="center"/>
        </w:trPr>
        <w:tc>
          <w:tcPr>
            <w:tcW w:w="805" w:type="dxa"/>
          </w:tcPr>
          <w:p w14:paraId="65FE2015" w14:textId="1218644B" w:rsidR="00E62A3E" w:rsidRPr="00A002E9" w:rsidRDefault="00E62A3E" w:rsidP="00E62A3E">
            <w:pPr>
              <w:pStyle w:val="NoSpacing"/>
              <w:jc w:val="center"/>
            </w:pPr>
            <w:r w:rsidRPr="00F21A6F">
              <w:t>5.0</w:t>
            </w:r>
          </w:p>
        </w:tc>
        <w:tc>
          <w:tcPr>
            <w:tcW w:w="2250" w:type="dxa"/>
          </w:tcPr>
          <w:p w14:paraId="7D2F182C" w14:textId="57229D6C" w:rsidR="00E62A3E" w:rsidRPr="00E62A3E" w:rsidRDefault="00E62A3E" w:rsidP="00E62A3E">
            <w:pPr>
              <w:pStyle w:val="NoSpacing"/>
              <w:jc w:val="center"/>
              <w:rPr>
                <w:rFonts w:eastAsiaTheme="minorEastAsia"/>
                <w:szCs w:val="24"/>
              </w:rPr>
            </w:pPr>
            <w:r w:rsidRPr="00A002E9">
              <w:t>2.17</w:t>
            </w:r>
          </w:p>
        </w:tc>
        <w:tc>
          <w:tcPr>
            <w:tcW w:w="2430" w:type="dxa"/>
          </w:tcPr>
          <w:p w14:paraId="12BF4E8B" w14:textId="4280A1DF" w:rsidR="00E62A3E" w:rsidRPr="00E62A3E" w:rsidRDefault="00E62A3E" w:rsidP="00E62A3E">
            <w:pPr>
              <w:pStyle w:val="NoSpacing"/>
              <w:jc w:val="center"/>
              <w:rPr>
                <w:rFonts w:eastAsiaTheme="minorEastAsia"/>
                <w:szCs w:val="24"/>
              </w:rPr>
            </w:pPr>
            <w:r w:rsidRPr="00A002E9">
              <w:t>2.14</w:t>
            </w:r>
          </w:p>
        </w:tc>
        <w:tc>
          <w:tcPr>
            <w:tcW w:w="2070" w:type="dxa"/>
          </w:tcPr>
          <w:p w14:paraId="5034D607" w14:textId="22FE7BC1" w:rsidR="00E62A3E" w:rsidRPr="00E62A3E" w:rsidRDefault="00E62A3E" w:rsidP="00E62A3E">
            <w:pPr>
              <w:pStyle w:val="NoSpacing"/>
              <w:jc w:val="center"/>
              <w:rPr>
                <w:rFonts w:eastAsiaTheme="minorEastAsia"/>
                <w:szCs w:val="24"/>
              </w:rPr>
            </w:pPr>
            <w:r w:rsidRPr="00A002E9">
              <w:t>1.02</w:t>
            </w:r>
          </w:p>
        </w:tc>
      </w:tr>
      <w:tr w:rsidR="00E62A3E" w14:paraId="0F369C85" w14:textId="77777777" w:rsidTr="00E62A3E">
        <w:trPr>
          <w:jc w:val="center"/>
        </w:trPr>
        <w:tc>
          <w:tcPr>
            <w:tcW w:w="805" w:type="dxa"/>
          </w:tcPr>
          <w:p w14:paraId="66451E58" w14:textId="4CCC5B93" w:rsidR="00E62A3E" w:rsidRPr="00A002E9" w:rsidRDefault="00E62A3E" w:rsidP="00E62A3E">
            <w:pPr>
              <w:pStyle w:val="NoSpacing"/>
              <w:jc w:val="center"/>
            </w:pPr>
            <w:r w:rsidRPr="00F21A6F">
              <w:t>6.0</w:t>
            </w:r>
          </w:p>
        </w:tc>
        <w:tc>
          <w:tcPr>
            <w:tcW w:w="2250" w:type="dxa"/>
          </w:tcPr>
          <w:p w14:paraId="27D6D1F8" w14:textId="6121BC63" w:rsidR="00E62A3E" w:rsidRPr="00E62A3E" w:rsidRDefault="00E62A3E" w:rsidP="00E62A3E">
            <w:pPr>
              <w:pStyle w:val="NoSpacing"/>
              <w:jc w:val="center"/>
              <w:rPr>
                <w:rFonts w:eastAsiaTheme="minorEastAsia"/>
                <w:szCs w:val="24"/>
              </w:rPr>
            </w:pPr>
            <w:r w:rsidRPr="00A002E9">
              <w:t>2.60</w:t>
            </w:r>
          </w:p>
        </w:tc>
        <w:tc>
          <w:tcPr>
            <w:tcW w:w="2430" w:type="dxa"/>
          </w:tcPr>
          <w:p w14:paraId="7741E3F8" w14:textId="35A50A57" w:rsidR="00E62A3E" w:rsidRPr="00E62A3E" w:rsidRDefault="00E62A3E" w:rsidP="00E62A3E">
            <w:pPr>
              <w:pStyle w:val="NoSpacing"/>
              <w:jc w:val="center"/>
              <w:rPr>
                <w:rFonts w:eastAsiaTheme="minorEastAsia"/>
                <w:szCs w:val="24"/>
              </w:rPr>
            </w:pPr>
            <w:r w:rsidRPr="00A002E9">
              <w:t>2.56</w:t>
            </w:r>
          </w:p>
        </w:tc>
        <w:tc>
          <w:tcPr>
            <w:tcW w:w="2070" w:type="dxa"/>
          </w:tcPr>
          <w:p w14:paraId="35D388DF" w14:textId="34AD6070" w:rsidR="00E62A3E" w:rsidRPr="00E62A3E" w:rsidRDefault="00E62A3E" w:rsidP="00E62A3E">
            <w:pPr>
              <w:pStyle w:val="NoSpacing"/>
              <w:jc w:val="center"/>
              <w:rPr>
                <w:rFonts w:eastAsiaTheme="minorEastAsia"/>
                <w:szCs w:val="24"/>
              </w:rPr>
            </w:pPr>
            <w:r w:rsidRPr="00A002E9">
              <w:t>1.37</w:t>
            </w:r>
          </w:p>
        </w:tc>
      </w:tr>
      <w:tr w:rsidR="00E62A3E" w14:paraId="5ECBBC62" w14:textId="77777777" w:rsidTr="00E62A3E">
        <w:trPr>
          <w:jc w:val="center"/>
        </w:trPr>
        <w:tc>
          <w:tcPr>
            <w:tcW w:w="805" w:type="dxa"/>
          </w:tcPr>
          <w:p w14:paraId="09640737" w14:textId="56E1F76F" w:rsidR="00E62A3E" w:rsidRPr="00A002E9" w:rsidRDefault="00E62A3E" w:rsidP="00E62A3E">
            <w:pPr>
              <w:pStyle w:val="NoSpacing"/>
              <w:jc w:val="center"/>
            </w:pPr>
            <w:r w:rsidRPr="00F21A6F">
              <w:t>7.0</w:t>
            </w:r>
          </w:p>
        </w:tc>
        <w:tc>
          <w:tcPr>
            <w:tcW w:w="2250" w:type="dxa"/>
          </w:tcPr>
          <w:p w14:paraId="3D1F5510" w14:textId="04AA03E4" w:rsidR="00E62A3E" w:rsidRPr="00E62A3E" w:rsidRDefault="00E62A3E" w:rsidP="00E62A3E">
            <w:pPr>
              <w:pStyle w:val="NoSpacing"/>
              <w:jc w:val="center"/>
              <w:rPr>
                <w:rFonts w:eastAsiaTheme="minorEastAsia"/>
                <w:szCs w:val="24"/>
              </w:rPr>
            </w:pPr>
            <w:r w:rsidRPr="00A002E9">
              <w:t>3.03</w:t>
            </w:r>
          </w:p>
        </w:tc>
        <w:tc>
          <w:tcPr>
            <w:tcW w:w="2430" w:type="dxa"/>
          </w:tcPr>
          <w:p w14:paraId="760F09DF" w14:textId="4B73ACBC" w:rsidR="00E62A3E" w:rsidRPr="00E62A3E" w:rsidRDefault="00E62A3E" w:rsidP="00E62A3E">
            <w:pPr>
              <w:pStyle w:val="NoSpacing"/>
              <w:jc w:val="center"/>
              <w:rPr>
                <w:rFonts w:eastAsiaTheme="minorEastAsia"/>
                <w:szCs w:val="24"/>
              </w:rPr>
            </w:pPr>
            <w:r w:rsidRPr="00A002E9">
              <w:t>3.05</w:t>
            </w:r>
          </w:p>
        </w:tc>
        <w:tc>
          <w:tcPr>
            <w:tcW w:w="2070" w:type="dxa"/>
          </w:tcPr>
          <w:p w14:paraId="39FA9FA8" w14:textId="07608DC1" w:rsidR="00E62A3E" w:rsidRPr="00E62A3E" w:rsidRDefault="00E62A3E" w:rsidP="00E62A3E">
            <w:pPr>
              <w:pStyle w:val="NoSpacing"/>
              <w:jc w:val="center"/>
              <w:rPr>
                <w:rFonts w:eastAsiaTheme="minorEastAsia"/>
                <w:szCs w:val="24"/>
              </w:rPr>
            </w:pPr>
            <w:r w:rsidRPr="00A002E9">
              <w:t>0.64</w:t>
            </w:r>
          </w:p>
        </w:tc>
      </w:tr>
      <w:tr w:rsidR="00E62A3E" w14:paraId="013E8C29" w14:textId="77777777" w:rsidTr="00E62A3E">
        <w:trPr>
          <w:jc w:val="center"/>
        </w:trPr>
        <w:tc>
          <w:tcPr>
            <w:tcW w:w="805" w:type="dxa"/>
          </w:tcPr>
          <w:p w14:paraId="005998FD" w14:textId="35DE3FC8" w:rsidR="00E62A3E" w:rsidRPr="00A002E9" w:rsidRDefault="00E62A3E" w:rsidP="00E62A3E">
            <w:pPr>
              <w:pStyle w:val="NoSpacing"/>
              <w:jc w:val="center"/>
            </w:pPr>
            <w:r w:rsidRPr="00F21A6F">
              <w:t>8.0</w:t>
            </w:r>
          </w:p>
        </w:tc>
        <w:tc>
          <w:tcPr>
            <w:tcW w:w="2250" w:type="dxa"/>
          </w:tcPr>
          <w:p w14:paraId="4B2732A2" w14:textId="5D758419" w:rsidR="00E62A3E" w:rsidRPr="00E62A3E" w:rsidRDefault="00E62A3E" w:rsidP="00E62A3E">
            <w:pPr>
              <w:pStyle w:val="NoSpacing"/>
              <w:jc w:val="center"/>
              <w:rPr>
                <w:rFonts w:eastAsiaTheme="minorEastAsia"/>
                <w:szCs w:val="24"/>
              </w:rPr>
            </w:pPr>
            <w:r w:rsidRPr="00A002E9">
              <w:t>3.47</w:t>
            </w:r>
          </w:p>
        </w:tc>
        <w:tc>
          <w:tcPr>
            <w:tcW w:w="2430" w:type="dxa"/>
          </w:tcPr>
          <w:p w14:paraId="39CE6118" w14:textId="0D4B57EB" w:rsidR="00E62A3E" w:rsidRPr="00E62A3E" w:rsidRDefault="00E62A3E" w:rsidP="00E62A3E">
            <w:pPr>
              <w:pStyle w:val="NoSpacing"/>
              <w:jc w:val="center"/>
              <w:rPr>
                <w:rFonts w:eastAsiaTheme="minorEastAsia"/>
                <w:szCs w:val="24"/>
              </w:rPr>
            </w:pPr>
            <w:r w:rsidRPr="00A002E9">
              <w:t>3.47</w:t>
            </w:r>
          </w:p>
        </w:tc>
        <w:tc>
          <w:tcPr>
            <w:tcW w:w="2070" w:type="dxa"/>
          </w:tcPr>
          <w:p w14:paraId="3D6FB34E" w14:textId="1143610A" w:rsidR="00E62A3E" w:rsidRPr="00E62A3E" w:rsidRDefault="00E62A3E" w:rsidP="00E62A3E">
            <w:pPr>
              <w:pStyle w:val="NoSpacing"/>
              <w:jc w:val="center"/>
              <w:rPr>
                <w:rFonts w:eastAsiaTheme="minorEastAsia"/>
                <w:szCs w:val="24"/>
              </w:rPr>
            </w:pPr>
            <w:r w:rsidRPr="00A002E9">
              <w:t>0.23</w:t>
            </w:r>
          </w:p>
        </w:tc>
      </w:tr>
      <w:tr w:rsidR="00E62A3E" w14:paraId="0A915DEE" w14:textId="77777777" w:rsidTr="00E62A3E">
        <w:trPr>
          <w:jc w:val="center"/>
        </w:trPr>
        <w:tc>
          <w:tcPr>
            <w:tcW w:w="805" w:type="dxa"/>
          </w:tcPr>
          <w:p w14:paraId="538B0691" w14:textId="2A41A90F" w:rsidR="00E62A3E" w:rsidRPr="00A002E9" w:rsidRDefault="00E62A3E" w:rsidP="00E62A3E">
            <w:pPr>
              <w:pStyle w:val="NoSpacing"/>
              <w:jc w:val="center"/>
            </w:pPr>
            <w:r w:rsidRPr="00F21A6F">
              <w:t>9.0</w:t>
            </w:r>
          </w:p>
        </w:tc>
        <w:tc>
          <w:tcPr>
            <w:tcW w:w="2250" w:type="dxa"/>
          </w:tcPr>
          <w:p w14:paraId="5793A5AF" w14:textId="084ED697" w:rsidR="00E62A3E" w:rsidRPr="00E62A3E" w:rsidRDefault="00E62A3E" w:rsidP="00E62A3E">
            <w:pPr>
              <w:pStyle w:val="NoSpacing"/>
              <w:jc w:val="center"/>
              <w:rPr>
                <w:rFonts w:eastAsiaTheme="minorEastAsia"/>
                <w:szCs w:val="24"/>
              </w:rPr>
            </w:pPr>
            <w:r w:rsidRPr="00A002E9">
              <w:t>3.90</w:t>
            </w:r>
          </w:p>
        </w:tc>
        <w:tc>
          <w:tcPr>
            <w:tcW w:w="2430" w:type="dxa"/>
          </w:tcPr>
          <w:p w14:paraId="56480B88" w14:textId="4BB24C39" w:rsidR="00E62A3E" w:rsidRPr="00E62A3E" w:rsidRDefault="00E62A3E" w:rsidP="00E62A3E">
            <w:pPr>
              <w:pStyle w:val="NoSpacing"/>
              <w:jc w:val="center"/>
              <w:rPr>
                <w:rFonts w:eastAsiaTheme="minorEastAsia"/>
                <w:szCs w:val="24"/>
              </w:rPr>
            </w:pPr>
            <w:r w:rsidRPr="00A002E9">
              <w:t>3.88</w:t>
            </w:r>
          </w:p>
        </w:tc>
        <w:tc>
          <w:tcPr>
            <w:tcW w:w="2070" w:type="dxa"/>
          </w:tcPr>
          <w:p w14:paraId="24EF475C" w14:textId="61B0E55C" w:rsidR="00E62A3E" w:rsidRPr="00E62A3E" w:rsidRDefault="00E62A3E" w:rsidP="00E62A3E">
            <w:pPr>
              <w:pStyle w:val="NoSpacing"/>
              <w:jc w:val="center"/>
              <w:rPr>
                <w:rFonts w:eastAsiaTheme="minorEastAsia"/>
                <w:szCs w:val="24"/>
              </w:rPr>
            </w:pPr>
            <w:r w:rsidRPr="00A002E9">
              <w:t>0.42</w:t>
            </w:r>
          </w:p>
        </w:tc>
      </w:tr>
      <w:tr w:rsidR="00E62A3E" w14:paraId="5154E1F5" w14:textId="77777777" w:rsidTr="00E62A3E">
        <w:trPr>
          <w:jc w:val="center"/>
        </w:trPr>
        <w:tc>
          <w:tcPr>
            <w:tcW w:w="805" w:type="dxa"/>
          </w:tcPr>
          <w:p w14:paraId="51F24CEF" w14:textId="33FF7047" w:rsidR="00E62A3E" w:rsidRPr="00A002E9" w:rsidRDefault="00E62A3E" w:rsidP="00E62A3E">
            <w:pPr>
              <w:pStyle w:val="NoSpacing"/>
              <w:jc w:val="center"/>
            </w:pPr>
            <w:r w:rsidRPr="00F21A6F">
              <w:t>10.0</w:t>
            </w:r>
          </w:p>
        </w:tc>
        <w:tc>
          <w:tcPr>
            <w:tcW w:w="2250" w:type="dxa"/>
          </w:tcPr>
          <w:p w14:paraId="05CD2E35" w14:textId="1787DB3C" w:rsidR="00E62A3E" w:rsidRPr="00E62A3E" w:rsidRDefault="00E62A3E" w:rsidP="00E62A3E">
            <w:pPr>
              <w:pStyle w:val="NoSpacing"/>
              <w:jc w:val="center"/>
              <w:rPr>
                <w:rFonts w:eastAsiaTheme="minorEastAsia"/>
                <w:szCs w:val="24"/>
              </w:rPr>
            </w:pPr>
            <w:r w:rsidRPr="00A002E9">
              <w:t>4.33</w:t>
            </w:r>
          </w:p>
        </w:tc>
        <w:tc>
          <w:tcPr>
            <w:tcW w:w="2430" w:type="dxa"/>
          </w:tcPr>
          <w:p w14:paraId="2B726A51" w14:textId="7AA01893" w:rsidR="00E62A3E" w:rsidRPr="00E62A3E" w:rsidRDefault="00E62A3E" w:rsidP="00E62A3E">
            <w:pPr>
              <w:pStyle w:val="NoSpacing"/>
              <w:jc w:val="center"/>
              <w:rPr>
                <w:rFonts w:eastAsiaTheme="minorEastAsia"/>
                <w:szCs w:val="24"/>
              </w:rPr>
            </w:pPr>
            <w:r w:rsidRPr="00A002E9">
              <w:t>4.32</w:t>
            </w:r>
          </w:p>
        </w:tc>
        <w:tc>
          <w:tcPr>
            <w:tcW w:w="2070" w:type="dxa"/>
          </w:tcPr>
          <w:p w14:paraId="5F656EB4" w14:textId="0A38D2A9" w:rsidR="00E62A3E" w:rsidRPr="00E62A3E" w:rsidRDefault="00E62A3E" w:rsidP="00E62A3E">
            <w:pPr>
              <w:pStyle w:val="NoSpacing"/>
              <w:jc w:val="center"/>
              <w:rPr>
                <w:rFonts w:eastAsiaTheme="minorEastAsia"/>
                <w:szCs w:val="24"/>
              </w:rPr>
            </w:pPr>
            <w:r w:rsidRPr="00A002E9">
              <w:t>0.37</w:t>
            </w:r>
          </w:p>
        </w:tc>
      </w:tr>
      <w:tr w:rsidR="00E62A3E" w14:paraId="7BB8F4A2" w14:textId="77777777" w:rsidTr="00E62A3E">
        <w:trPr>
          <w:jc w:val="center"/>
        </w:trPr>
        <w:tc>
          <w:tcPr>
            <w:tcW w:w="805" w:type="dxa"/>
          </w:tcPr>
          <w:p w14:paraId="2532995C" w14:textId="698326BD" w:rsidR="00E62A3E" w:rsidRPr="00A002E9" w:rsidRDefault="00E62A3E" w:rsidP="00E62A3E">
            <w:pPr>
              <w:pStyle w:val="NoSpacing"/>
              <w:jc w:val="center"/>
            </w:pPr>
            <w:r w:rsidRPr="00F21A6F">
              <w:t>11.0</w:t>
            </w:r>
          </w:p>
        </w:tc>
        <w:tc>
          <w:tcPr>
            <w:tcW w:w="2250" w:type="dxa"/>
          </w:tcPr>
          <w:p w14:paraId="406D436E" w14:textId="577E593F" w:rsidR="00E62A3E" w:rsidRPr="00E62A3E" w:rsidRDefault="00E62A3E" w:rsidP="00E62A3E">
            <w:pPr>
              <w:pStyle w:val="NoSpacing"/>
              <w:jc w:val="center"/>
              <w:rPr>
                <w:rFonts w:eastAsiaTheme="minorEastAsia"/>
                <w:szCs w:val="24"/>
              </w:rPr>
            </w:pPr>
            <w:r w:rsidRPr="00A002E9">
              <w:t>4.77</w:t>
            </w:r>
          </w:p>
        </w:tc>
        <w:tc>
          <w:tcPr>
            <w:tcW w:w="2430" w:type="dxa"/>
          </w:tcPr>
          <w:p w14:paraId="3AC09B1E" w14:textId="00E52528" w:rsidR="00E62A3E" w:rsidRPr="00E62A3E" w:rsidRDefault="00E62A3E" w:rsidP="00E62A3E">
            <w:pPr>
              <w:pStyle w:val="NoSpacing"/>
              <w:jc w:val="center"/>
              <w:rPr>
                <w:rFonts w:eastAsiaTheme="minorEastAsia"/>
                <w:szCs w:val="24"/>
              </w:rPr>
            </w:pPr>
            <w:r w:rsidRPr="00A002E9">
              <w:t>4.79</w:t>
            </w:r>
          </w:p>
        </w:tc>
        <w:tc>
          <w:tcPr>
            <w:tcW w:w="2070" w:type="dxa"/>
          </w:tcPr>
          <w:p w14:paraId="0A0BA4AB" w14:textId="34E039FC" w:rsidR="00E62A3E" w:rsidRPr="00E62A3E" w:rsidRDefault="00E62A3E" w:rsidP="00E62A3E">
            <w:pPr>
              <w:pStyle w:val="NoSpacing"/>
              <w:jc w:val="center"/>
              <w:rPr>
                <w:rFonts w:eastAsiaTheme="minorEastAsia"/>
                <w:szCs w:val="24"/>
              </w:rPr>
            </w:pPr>
            <w:r w:rsidRPr="00A002E9">
              <w:t>0.57</w:t>
            </w:r>
          </w:p>
        </w:tc>
      </w:tr>
      <w:tr w:rsidR="00E62A3E" w14:paraId="206A5F48" w14:textId="77777777" w:rsidTr="00E62A3E">
        <w:trPr>
          <w:jc w:val="center"/>
        </w:trPr>
        <w:tc>
          <w:tcPr>
            <w:tcW w:w="805" w:type="dxa"/>
          </w:tcPr>
          <w:p w14:paraId="1AE51F36" w14:textId="6771FD6B" w:rsidR="00E62A3E" w:rsidRPr="00A002E9" w:rsidRDefault="00E62A3E" w:rsidP="00E62A3E">
            <w:pPr>
              <w:pStyle w:val="NoSpacing"/>
              <w:jc w:val="center"/>
            </w:pPr>
            <w:r w:rsidRPr="00F21A6F">
              <w:t>12.0</w:t>
            </w:r>
          </w:p>
        </w:tc>
        <w:tc>
          <w:tcPr>
            <w:tcW w:w="2250" w:type="dxa"/>
          </w:tcPr>
          <w:p w14:paraId="018DD3C1" w14:textId="21321F3D" w:rsidR="00E62A3E" w:rsidRPr="00E62A3E" w:rsidRDefault="00E62A3E" w:rsidP="00E62A3E">
            <w:pPr>
              <w:pStyle w:val="NoSpacing"/>
              <w:jc w:val="center"/>
              <w:rPr>
                <w:rFonts w:eastAsiaTheme="minorEastAsia"/>
                <w:szCs w:val="24"/>
              </w:rPr>
            </w:pPr>
            <w:r w:rsidRPr="00A002E9">
              <w:t>5.20</w:t>
            </w:r>
          </w:p>
        </w:tc>
        <w:tc>
          <w:tcPr>
            <w:tcW w:w="2430" w:type="dxa"/>
          </w:tcPr>
          <w:p w14:paraId="390151FB" w14:textId="15C87D40" w:rsidR="00E62A3E" w:rsidRPr="00E62A3E" w:rsidRDefault="00E62A3E" w:rsidP="00E62A3E">
            <w:pPr>
              <w:pStyle w:val="NoSpacing"/>
              <w:jc w:val="center"/>
              <w:rPr>
                <w:rFonts w:eastAsiaTheme="minorEastAsia"/>
                <w:szCs w:val="24"/>
              </w:rPr>
            </w:pPr>
            <w:r w:rsidRPr="00A002E9">
              <w:t>5.22</w:t>
            </w:r>
          </w:p>
        </w:tc>
        <w:tc>
          <w:tcPr>
            <w:tcW w:w="2070" w:type="dxa"/>
          </w:tcPr>
          <w:p w14:paraId="02B2CCE0" w14:textId="253B1DDD" w:rsidR="00E62A3E" w:rsidRPr="00E62A3E" w:rsidRDefault="00E62A3E" w:rsidP="00E62A3E">
            <w:pPr>
              <w:pStyle w:val="NoSpacing"/>
              <w:jc w:val="center"/>
              <w:rPr>
                <w:rFonts w:eastAsiaTheme="minorEastAsia"/>
                <w:szCs w:val="24"/>
              </w:rPr>
            </w:pPr>
            <w:r w:rsidRPr="00A002E9">
              <w:t>0.43</w:t>
            </w:r>
          </w:p>
        </w:tc>
      </w:tr>
      <w:tr w:rsidR="00E62A3E" w14:paraId="0FA4685D" w14:textId="77777777" w:rsidTr="00E62A3E">
        <w:trPr>
          <w:jc w:val="center"/>
        </w:trPr>
        <w:tc>
          <w:tcPr>
            <w:tcW w:w="805" w:type="dxa"/>
          </w:tcPr>
          <w:p w14:paraId="6DC5092F" w14:textId="1B13ED21" w:rsidR="00E62A3E" w:rsidRPr="00A002E9" w:rsidRDefault="00E62A3E" w:rsidP="00E62A3E">
            <w:pPr>
              <w:pStyle w:val="NoSpacing"/>
              <w:jc w:val="center"/>
            </w:pPr>
            <w:r w:rsidRPr="00F21A6F">
              <w:t>13.0</w:t>
            </w:r>
          </w:p>
        </w:tc>
        <w:tc>
          <w:tcPr>
            <w:tcW w:w="2250" w:type="dxa"/>
          </w:tcPr>
          <w:p w14:paraId="2BD5FF96" w14:textId="62EB08FF" w:rsidR="00E62A3E" w:rsidRPr="00E62A3E" w:rsidRDefault="00E62A3E" w:rsidP="00E62A3E">
            <w:pPr>
              <w:pStyle w:val="NoSpacing"/>
              <w:jc w:val="center"/>
              <w:rPr>
                <w:rFonts w:eastAsiaTheme="minorEastAsia"/>
                <w:szCs w:val="24"/>
              </w:rPr>
            </w:pPr>
            <w:r w:rsidRPr="00A002E9">
              <w:t>5.63</w:t>
            </w:r>
          </w:p>
        </w:tc>
        <w:tc>
          <w:tcPr>
            <w:tcW w:w="2430" w:type="dxa"/>
          </w:tcPr>
          <w:p w14:paraId="4BBAF156" w14:textId="7CED411C" w:rsidR="00E62A3E" w:rsidRPr="00E62A3E" w:rsidRDefault="00E62A3E" w:rsidP="00E62A3E">
            <w:pPr>
              <w:pStyle w:val="NoSpacing"/>
              <w:jc w:val="center"/>
              <w:rPr>
                <w:rFonts w:eastAsiaTheme="minorEastAsia"/>
                <w:szCs w:val="24"/>
              </w:rPr>
            </w:pPr>
            <w:r w:rsidRPr="00A002E9">
              <w:t>5.65</w:t>
            </w:r>
          </w:p>
        </w:tc>
        <w:tc>
          <w:tcPr>
            <w:tcW w:w="2070" w:type="dxa"/>
          </w:tcPr>
          <w:p w14:paraId="5DC953E5" w14:textId="3CE5DDCB" w:rsidR="00E62A3E" w:rsidRPr="00E62A3E" w:rsidRDefault="00E62A3E" w:rsidP="00E62A3E">
            <w:pPr>
              <w:pStyle w:val="NoSpacing"/>
              <w:jc w:val="center"/>
              <w:rPr>
                <w:rFonts w:eastAsiaTheme="minorEastAsia"/>
                <w:szCs w:val="24"/>
              </w:rPr>
            </w:pPr>
            <w:r w:rsidRPr="00A002E9">
              <w:t>0.34</w:t>
            </w:r>
          </w:p>
        </w:tc>
      </w:tr>
      <w:tr w:rsidR="00E62A3E" w14:paraId="3EB73331" w14:textId="77777777" w:rsidTr="00E62A3E">
        <w:trPr>
          <w:jc w:val="center"/>
        </w:trPr>
        <w:tc>
          <w:tcPr>
            <w:tcW w:w="805" w:type="dxa"/>
          </w:tcPr>
          <w:p w14:paraId="4549F45B" w14:textId="667CDD1C" w:rsidR="00E62A3E" w:rsidRPr="00A002E9" w:rsidRDefault="00E62A3E" w:rsidP="00E62A3E">
            <w:pPr>
              <w:pStyle w:val="NoSpacing"/>
              <w:jc w:val="center"/>
            </w:pPr>
            <w:r w:rsidRPr="00F21A6F">
              <w:t>14.0</w:t>
            </w:r>
          </w:p>
        </w:tc>
        <w:tc>
          <w:tcPr>
            <w:tcW w:w="2250" w:type="dxa"/>
          </w:tcPr>
          <w:p w14:paraId="3144680A" w14:textId="3AFE3527" w:rsidR="00E62A3E" w:rsidRPr="00E62A3E" w:rsidRDefault="00E62A3E" w:rsidP="00E62A3E">
            <w:pPr>
              <w:pStyle w:val="NoSpacing"/>
              <w:jc w:val="center"/>
              <w:rPr>
                <w:rFonts w:eastAsiaTheme="minorEastAsia"/>
                <w:szCs w:val="24"/>
              </w:rPr>
            </w:pPr>
            <w:r w:rsidRPr="00A002E9">
              <w:t>6.07</w:t>
            </w:r>
          </w:p>
        </w:tc>
        <w:tc>
          <w:tcPr>
            <w:tcW w:w="2430" w:type="dxa"/>
          </w:tcPr>
          <w:p w14:paraId="28582093" w14:textId="6C7E2523" w:rsidR="00E62A3E" w:rsidRPr="00E62A3E" w:rsidRDefault="00E62A3E" w:rsidP="00E62A3E">
            <w:pPr>
              <w:pStyle w:val="NoSpacing"/>
              <w:jc w:val="center"/>
              <w:rPr>
                <w:rFonts w:eastAsiaTheme="minorEastAsia"/>
                <w:szCs w:val="24"/>
              </w:rPr>
            </w:pPr>
            <w:r w:rsidRPr="00A002E9">
              <w:t>6.10</w:t>
            </w:r>
          </w:p>
        </w:tc>
        <w:tc>
          <w:tcPr>
            <w:tcW w:w="2070" w:type="dxa"/>
          </w:tcPr>
          <w:p w14:paraId="57E6722E" w14:textId="0DAEE6BF" w:rsidR="00E62A3E" w:rsidRPr="00E62A3E" w:rsidRDefault="00E62A3E" w:rsidP="00E62A3E">
            <w:pPr>
              <w:pStyle w:val="NoSpacing"/>
              <w:jc w:val="center"/>
              <w:rPr>
                <w:rFonts w:eastAsiaTheme="minorEastAsia"/>
                <w:szCs w:val="24"/>
              </w:rPr>
            </w:pPr>
            <w:r w:rsidRPr="00A002E9">
              <w:t>0.48</w:t>
            </w:r>
          </w:p>
        </w:tc>
      </w:tr>
      <w:tr w:rsidR="00E62A3E" w14:paraId="42849B5C" w14:textId="77777777" w:rsidTr="00E62A3E">
        <w:trPr>
          <w:jc w:val="center"/>
        </w:trPr>
        <w:tc>
          <w:tcPr>
            <w:tcW w:w="805" w:type="dxa"/>
          </w:tcPr>
          <w:p w14:paraId="6EBE4579" w14:textId="5F3B5802" w:rsidR="00E62A3E" w:rsidRPr="00A002E9" w:rsidRDefault="00E62A3E" w:rsidP="00E62A3E">
            <w:pPr>
              <w:pStyle w:val="NoSpacing"/>
              <w:jc w:val="center"/>
            </w:pPr>
            <w:r w:rsidRPr="00F21A6F">
              <w:t>15.0</w:t>
            </w:r>
          </w:p>
        </w:tc>
        <w:tc>
          <w:tcPr>
            <w:tcW w:w="2250" w:type="dxa"/>
          </w:tcPr>
          <w:p w14:paraId="1533A888" w14:textId="41302312" w:rsidR="00E62A3E" w:rsidRPr="00E62A3E" w:rsidRDefault="00E62A3E" w:rsidP="00E62A3E">
            <w:pPr>
              <w:pStyle w:val="NoSpacing"/>
              <w:jc w:val="center"/>
              <w:rPr>
                <w:rFonts w:eastAsiaTheme="minorEastAsia"/>
                <w:szCs w:val="24"/>
              </w:rPr>
            </w:pPr>
            <w:r w:rsidRPr="00A002E9">
              <w:t>6.50</w:t>
            </w:r>
          </w:p>
        </w:tc>
        <w:tc>
          <w:tcPr>
            <w:tcW w:w="2430" w:type="dxa"/>
          </w:tcPr>
          <w:p w14:paraId="79D5390D" w14:textId="13661816" w:rsidR="00E62A3E" w:rsidRPr="00E62A3E" w:rsidRDefault="00E62A3E" w:rsidP="00E62A3E">
            <w:pPr>
              <w:pStyle w:val="NoSpacing"/>
              <w:jc w:val="center"/>
              <w:rPr>
                <w:rFonts w:eastAsiaTheme="minorEastAsia"/>
                <w:szCs w:val="24"/>
              </w:rPr>
            </w:pPr>
            <w:r w:rsidRPr="00A002E9">
              <w:t>6.52</w:t>
            </w:r>
          </w:p>
        </w:tc>
        <w:tc>
          <w:tcPr>
            <w:tcW w:w="2070" w:type="dxa"/>
          </w:tcPr>
          <w:p w14:paraId="03FAAB27" w14:textId="4821893A" w:rsidR="00E62A3E" w:rsidRPr="00E62A3E" w:rsidRDefault="00E62A3E" w:rsidP="00E62A3E">
            <w:pPr>
              <w:pStyle w:val="NoSpacing"/>
              <w:jc w:val="center"/>
              <w:rPr>
                <w:rFonts w:eastAsiaTheme="minorEastAsia"/>
                <w:szCs w:val="24"/>
              </w:rPr>
            </w:pPr>
            <w:r w:rsidRPr="00A002E9">
              <w:t>0.3</w:t>
            </w:r>
            <w:r>
              <w:t>0</w:t>
            </w:r>
          </w:p>
        </w:tc>
      </w:tr>
    </w:tbl>
    <w:p w14:paraId="77A67A72" w14:textId="77777777" w:rsidR="00864D6D" w:rsidRDefault="00864D6D" w:rsidP="00864D6D">
      <w:pPr>
        <w:pStyle w:val="NoSpacing"/>
        <w:rPr>
          <w:rFonts w:eastAsiaTheme="minorEastAsia" w:cs="Times New Roman"/>
          <w:szCs w:val="24"/>
        </w:rPr>
      </w:pPr>
    </w:p>
    <w:p w14:paraId="498ADB38" w14:textId="1684F76C" w:rsidR="00B05DB7" w:rsidRDefault="00B05DB7" w:rsidP="00864D6D">
      <w:pPr>
        <w:pStyle w:val="NoSpacing"/>
        <w:rPr>
          <w:rFonts w:eastAsiaTheme="minorEastAsia" w:cs="Times New Roman"/>
          <w:b/>
          <w:szCs w:val="24"/>
        </w:rPr>
      </w:pPr>
      <w:r>
        <w:rPr>
          <w:rFonts w:eastAsiaTheme="minorEastAsia" w:cs="Times New Roman"/>
          <w:b/>
          <w:szCs w:val="24"/>
        </w:rPr>
        <w:t>Discussion</w:t>
      </w:r>
    </w:p>
    <w:p w14:paraId="4D468B58" w14:textId="77777777" w:rsidR="00B05DB7" w:rsidRDefault="00B05DB7" w:rsidP="00B05DB7">
      <w:pPr>
        <w:pStyle w:val="NoSpacing"/>
        <w:rPr>
          <w:rFonts w:eastAsiaTheme="minorEastAsia" w:cs="Times New Roman"/>
          <w:szCs w:val="24"/>
        </w:rPr>
      </w:pPr>
      <w:r>
        <w:rPr>
          <w:rFonts w:eastAsiaTheme="minorEastAsia" w:cs="Times New Roman"/>
          <w:szCs w:val="24"/>
        </w:rPr>
        <w:t>The model presented in Equation 2 assumes that 1) the fluid is static (i.e. shear forces are negligible) and that 2) the specific weight is constant with depth. The water in the pool was observed to be largely still, thus the first assumption was deemed appropriate. The slope of the experimental data was shown to be constant, thus the validity of the second assumption was confirmed. Therefore, the most likely difference between the experimental observations and the theoretical predictions was likely a result of measurement uncertainty with the pressure transducer having a stated uncertainty of +/- 0.01 psi. Additionally, the theoretical specific weight value used in the model was for water at 60</w:t>
      </w:r>
      <m:oMath>
        <m:r>
          <w:rPr>
            <w:rFonts w:ascii="Cambria Math" w:eastAsiaTheme="minorEastAsia" w:hAnsi="Cambria Math" w:cs="Times New Roman"/>
            <w:szCs w:val="24"/>
          </w:rPr>
          <m:t>°</m:t>
        </m:r>
      </m:oMath>
      <w:r>
        <w:rPr>
          <w:rFonts w:eastAsiaTheme="minorEastAsia" w:cs="Times New Roman"/>
          <w:szCs w:val="24"/>
        </w:rPr>
        <w:t>F [1]. The water in the pool was actually 82</w:t>
      </w:r>
      <m:oMath>
        <m:r>
          <w:rPr>
            <w:rFonts w:ascii="Cambria Math" w:eastAsiaTheme="minorEastAsia" w:hAnsi="Cambria Math" w:cs="Times New Roman"/>
            <w:szCs w:val="24"/>
          </w:rPr>
          <m:t>°</m:t>
        </m:r>
      </m:oMath>
      <w:r>
        <w:rPr>
          <w:rFonts w:eastAsiaTheme="minorEastAsia" w:cs="Times New Roman"/>
          <w:szCs w:val="24"/>
        </w:rPr>
        <w:t>F. However, given the comparatively small variation of the specific weight of water with temperature over such a small temperature difference, it is unlikely that this contributed significantly to the difference between the measured and calculated values.</w:t>
      </w:r>
    </w:p>
    <w:p w14:paraId="4A444B92" w14:textId="77777777" w:rsidR="00B05DB7" w:rsidRDefault="00B05DB7" w:rsidP="00864D6D">
      <w:pPr>
        <w:pStyle w:val="NoSpacing"/>
        <w:rPr>
          <w:rFonts w:eastAsiaTheme="minorEastAsia" w:cs="Times New Roman"/>
          <w:b/>
          <w:szCs w:val="24"/>
        </w:rPr>
      </w:pPr>
    </w:p>
    <w:p w14:paraId="48B462E5" w14:textId="25B91C99" w:rsidR="00864D6D" w:rsidRPr="0062429F" w:rsidRDefault="00864D6D" w:rsidP="00864D6D">
      <w:pPr>
        <w:pStyle w:val="NoSpacing"/>
        <w:rPr>
          <w:rFonts w:eastAsiaTheme="minorEastAsia" w:cs="Times New Roman"/>
          <w:b/>
          <w:szCs w:val="24"/>
        </w:rPr>
      </w:pPr>
      <w:r w:rsidRPr="0062429F">
        <w:rPr>
          <w:rFonts w:eastAsiaTheme="minorEastAsia" w:cs="Times New Roman"/>
          <w:b/>
          <w:szCs w:val="24"/>
        </w:rPr>
        <w:t>Conclusions</w:t>
      </w:r>
    </w:p>
    <w:p w14:paraId="4B42D238" w14:textId="3A83C656" w:rsidR="00864D6D" w:rsidRDefault="00864D6D" w:rsidP="00864D6D">
      <w:pPr>
        <w:pStyle w:val="NoSpacing"/>
        <w:rPr>
          <w:rFonts w:eastAsiaTheme="minorEastAsia" w:cs="Times New Roman"/>
          <w:szCs w:val="24"/>
        </w:rPr>
      </w:pPr>
      <w:r>
        <w:rPr>
          <w:rFonts w:eastAsiaTheme="minorEastAsia" w:cs="Times New Roman"/>
          <w:szCs w:val="24"/>
        </w:rPr>
        <w:t xml:space="preserve">The objective of this lab was to compare the theoretical values for hydrostatic pressure, predicted as a function of depth, to experimentally observed values. </w:t>
      </w:r>
      <w:r w:rsidR="00415645">
        <w:rPr>
          <w:rFonts w:eastAsiaTheme="minorEastAsia" w:cs="Times New Roman"/>
          <w:szCs w:val="24"/>
        </w:rPr>
        <w:t>Pressure values were taken over a range of depths from 0</w:t>
      </w:r>
      <w:r w:rsidR="008C46C2">
        <w:rPr>
          <w:rFonts w:eastAsiaTheme="minorEastAsia" w:cs="Times New Roman"/>
          <w:szCs w:val="24"/>
        </w:rPr>
        <w:t xml:space="preserve"> to </w:t>
      </w:r>
      <w:r w:rsidR="00415645">
        <w:rPr>
          <w:rFonts w:eastAsiaTheme="minorEastAsia" w:cs="Times New Roman"/>
          <w:szCs w:val="24"/>
        </w:rPr>
        <w:t>15</w:t>
      </w:r>
      <w:r w:rsidR="008C46C2">
        <w:rPr>
          <w:rFonts w:eastAsiaTheme="minorEastAsia" w:cs="Times New Roman"/>
          <w:szCs w:val="24"/>
        </w:rPr>
        <w:t xml:space="preserve"> </w:t>
      </w:r>
      <w:r w:rsidR="00415645">
        <w:rPr>
          <w:rFonts w:eastAsiaTheme="minorEastAsia" w:cs="Times New Roman"/>
          <w:szCs w:val="24"/>
        </w:rPr>
        <w:t>ft in the LeJeune Hall diving well.</w:t>
      </w:r>
      <w:r w:rsidR="008C46C2">
        <w:rPr>
          <w:rFonts w:eastAsiaTheme="minorEastAsia" w:cs="Times New Roman"/>
          <w:szCs w:val="24"/>
        </w:rPr>
        <w:t xml:space="preserve"> </w:t>
      </w:r>
      <w:r>
        <w:rPr>
          <w:rFonts w:eastAsiaTheme="minorEastAsia" w:cs="Times New Roman"/>
          <w:szCs w:val="24"/>
        </w:rPr>
        <w:t>Experimental data showed that hydrostatic pressure increased linearly with depth, as predicted by the theoretical model, and that the specific weight was a constant value, evaluated to be 62.7 lbf/ft</w:t>
      </w:r>
      <w:r>
        <w:rPr>
          <w:rFonts w:eastAsiaTheme="minorEastAsia" w:cs="Times New Roman"/>
          <w:szCs w:val="24"/>
          <w:vertAlign w:val="superscript"/>
        </w:rPr>
        <w:t>3</w:t>
      </w:r>
      <w:r>
        <w:rPr>
          <w:rFonts w:eastAsiaTheme="minorEastAsia" w:cs="Times New Roman"/>
          <w:szCs w:val="24"/>
        </w:rPr>
        <w:t>, 0.4% different from the theoretical value of 62.4 lbf/ft</w:t>
      </w:r>
      <w:r>
        <w:rPr>
          <w:rFonts w:eastAsiaTheme="minorEastAsia" w:cs="Times New Roman"/>
          <w:szCs w:val="24"/>
          <w:vertAlign w:val="superscript"/>
        </w:rPr>
        <w:t>3</w:t>
      </w:r>
      <w:r>
        <w:rPr>
          <w:rFonts w:eastAsiaTheme="minorEastAsia" w:cs="Times New Roman"/>
          <w:szCs w:val="24"/>
        </w:rPr>
        <w:t xml:space="preserve">. The experimental results for hydrostatic pressure agreed with the model predictions to within 11% for all observations, and to within 2% for the vast majority of depths.   </w:t>
      </w:r>
    </w:p>
    <w:p w14:paraId="7D03F91F" w14:textId="1C790D94" w:rsidR="00595D95" w:rsidRDefault="00595D95" w:rsidP="00864D6D">
      <w:pPr>
        <w:pStyle w:val="NoSpacing"/>
        <w:rPr>
          <w:rFonts w:eastAsiaTheme="minorEastAsia" w:cs="Times New Roman"/>
          <w:szCs w:val="24"/>
        </w:rPr>
      </w:pPr>
    </w:p>
    <w:p w14:paraId="6B0AAF38" w14:textId="6B9AC23E" w:rsidR="00595D95" w:rsidRDefault="00595D95" w:rsidP="00864D6D">
      <w:pPr>
        <w:pStyle w:val="NoSpacing"/>
        <w:rPr>
          <w:rFonts w:eastAsiaTheme="minorEastAsia" w:cs="Times New Roman"/>
          <w:b/>
          <w:szCs w:val="24"/>
        </w:rPr>
      </w:pPr>
      <w:r>
        <w:rPr>
          <w:rFonts w:eastAsiaTheme="minorEastAsia" w:cs="Times New Roman"/>
          <w:b/>
          <w:szCs w:val="24"/>
        </w:rPr>
        <w:t>References</w:t>
      </w:r>
    </w:p>
    <w:p w14:paraId="2B1AB4B1" w14:textId="4D70F42C" w:rsidR="00595D95" w:rsidRDefault="00595D95" w:rsidP="00864D6D">
      <w:pPr>
        <w:pStyle w:val="NoSpacing"/>
        <w:rPr>
          <w:rFonts w:cs="Times New Roman"/>
        </w:rPr>
      </w:pPr>
      <w:r>
        <w:rPr>
          <w:rFonts w:eastAsiaTheme="minorEastAsia" w:cs="Times New Roman"/>
          <w:szCs w:val="24"/>
        </w:rPr>
        <w:t xml:space="preserve">[1] </w:t>
      </w:r>
      <w:r w:rsidRPr="0047143E">
        <w:rPr>
          <w:rFonts w:cs="Times New Roman"/>
          <w:color w:val="222222"/>
          <w:shd w:val="clear" w:color="auto" w:fill="FFFFFF"/>
        </w:rPr>
        <w:t>Munson, B</w:t>
      </w:r>
      <w:r w:rsidR="001B7B7C">
        <w:rPr>
          <w:rFonts w:cs="Times New Roman"/>
          <w:color w:val="222222"/>
          <w:shd w:val="clear" w:color="auto" w:fill="FFFFFF"/>
        </w:rPr>
        <w:t>ruce</w:t>
      </w:r>
      <w:r w:rsidRPr="0047143E">
        <w:rPr>
          <w:rFonts w:cs="Times New Roman"/>
          <w:color w:val="222222"/>
          <w:shd w:val="clear" w:color="auto" w:fill="FFFFFF"/>
        </w:rPr>
        <w:t>, Young</w:t>
      </w:r>
      <w:r w:rsidR="00415645">
        <w:rPr>
          <w:rFonts w:cs="Times New Roman"/>
          <w:color w:val="222222"/>
          <w:shd w:val="clear" w:color="auto" w:fill="FFFFFF"/>
        </w:rPr>
        <w:t xml:space="preserve">, </w:t>
      </w:r>
      <w:r w:rsidR="00415645" w:rsidRPr="0047143E">
        <w:rPr>
          <w:rFonts w:cs="Times New Roman"/>
          <w:color w:val="222222"/>
          <w:shd w:val="clear" w:color="auto" w:fill="FFFFFF"/>
        </w:rPr>
        <w:t>D</w:t>
      </w:r>
      <w:r w:rsidR="001B7B7C">
        <w:rPr>
          <w:rFonts w:cs="Times New Roman"/>
          <w:color w:val="222222"/>
          <w:shd w:val="clear" w:color="auto" w:fill="FFFFFF"/>
        </w:rPr>
        <w:t xml:space="preserve">onald, </w:t>
      </w:r>
      <w:proofErr w:type="spellStart"/>
      <w:r w:rsidRPr="0047143E">
        <w:rPr>
          <w:rFonts w:cs="Times New Roman"/>
          <w:color w:val="222222"/>
          <w:shd w:val="clear" w:color="auto" w:fill="FFFFFF"/>
        </w:rPr>
        <w:t>Okiishi</w:t>
      </w:r>
      <w:proofErr w:type="spellEnd"/>
      <w:r w:rsidR="00415645">
        <w:rPr>
          <w:rFonts w:cs="Times New Roman"/>
          <w:color w:val="222222"/>
          <w:shd w:val="clear" w:color="auto" w:fill="FFFFFF"/>
        </w:rPr>
        <w:t xml:space="preserve"> </w:t>
      </w:r>
      <w:r w:rsidR="00415645" w:rsidRPr="0047143E">
        <w:rPr>
          <w:rFonts w:cs="Times New Roman"/>
          <w:color w:val="222222"/>
          <w:shd w:val="clear" w:color="auto" w:fill="FFFFFF"/>
        </w:rPr>
        <w:t>T</w:t>
      </w:r>
      <w:r w:rsidR="001B7B7C">
        <w:rPr>
          <w:rFonts w:cs="Times New Roman"/>
          <w:color w:val="222222"/>
          <w:shd w:val="clear" w:color="auto" w:fill="FFFFFF"/>
        </w:rPr>
        <w:t>heodore</w:t>
      </w:r>
      <w:r w:rsidRPr="0047143E">
        <w:rPr>
          <w:rFonts w:cs="Times New Roman"/>
          <w:color w:val="222222"/>
          <w:shd w:val="clear" w:color="auto" w:fill="FFFFFF"/>
        </w:rPr>
        <w:t xml:space="preserve">, and </w:t>
      </w:r>
      <w:r w:rsidR="00415645" w:rsidRPr="0047143E">
        <w:rPr>
          <w:rFonts w:cs="Times New Roman"/>
          <w:color w:val="222222"/>
          <w:shd w:val="clear" w:color="auto" w:fill="FFFFFF"/>
        </w:rPr>
        <w:t>W</w:t>
      </w:r>
      <w:r w:rsidR="001B7B7C">
        <w:rPr>
          <w:rFonts w:cs="Times New Roman"/>
          <w:color w:val="222222"/>
          <w:shd w:val="clear" w:color="auto" w:fill="FFFFFF"/>
        </w:rPr>
        <w:t>ade</w:t>
      </w:r>
      <w:r w:rsidR="00ED56D9">
        <w:rPr>
          <w:rFonts w:cs="Times New Roman"/>
          <w:color w:val="222222"/>
          <w:shd w:val="clear" w:color="auto" w:fill="FFFFFF"/>
        </w:rPr>
        <w:t xml:space="preserve"> </w:t>
      </w:r>
      <w:proofErr w:type="spellStart"/>
      <w:r w:rsidR="00ED56D9" w:rsidRPr="0047143E">
        <w:rPr>
          <w:rFonts w:cs="Times New Roman"/>
          <w:color w:val="222222"/>
          <w:shd w:val="clear" w:color="auto" w:fill="FFFFFF"/>
        </w:rPr>
        <w:t>Huebsch</w:t>
      </w:r>
      <w:proofErr w:type="spellEnd"/>
      <w:r w:rsidR="001B7B7C">
        <w:rPr>
          <w:rFonts w:cs="Times New Roman"/>
          <w:color w:val="222222"/>
          <w:shd w:val="clear" w:color="auto" w:fill="FFFFFF"/>
        </w:rPr>
        <w:t>.</w:t>
      </w:r>
      <w:r w:rsidRPr="0047143E">
        <w:rPr>
          <w:rFonts w:cs="Times New Roman"/>
          <w:color w:val="222222"/>
          <w:shd w:val="clear" w:color="auto" w:fill="FFFFFF"/>
        </w:rPr>
        <w:t xml:space="preserve"> </w:t>
      </w:r>
      <w:r w:rsidRPr="007E1FD8">
        <w:rPr>
          <w:rFonts w:cs="Times New Roman"/>
          <w:i/>
          <w:color w:val="222222"/>
          <w:shd w:val="clear" w:color="auto" w:fill="FFFFFF"/>
        </w:rPr>
        <w:t xml:space="preserve">Fundamentals of </w:t>
      </w:r>
      <w:r w:rsidR="007E1FD8" w:rsidRPr="007E1FD8">
        <w:rPr>
          <w:rFonts w:cs="Times New Roman"/>
          <w:i/>
          <w:color w:val="222222"/>
          <w:shd w:val="clear" w:color="auto" w:fill="FFFFFF"/>
        </w:rPr>
        <w:t>F</w:t>
      </w:r>
      <w:r w:rsidRPr="007E1FD8">
        <w:rPr>
          <w:rFonts w:cs="Times New Roman"/>
          <w:i/>
          <w:color w:val="222222"/>
          <w:shd w:val="clear" w:color="auto" w:fill="FFFFFF"/>
        </w:rPr>
        <w:t xml:space="preserve">luid </w:t>
      </w:r>
      <w:r w:rsidR="007E1FD8" w:rsidRPr="007E1FD8">
        <w:rPr>
          <w:rFonts w:cs="Times New Roman"/>
          <w:i/>
          <w:color w:val="222222"/>
          <w:shd w:val="clear" w:color="auto" w:fill="FFFFFF"/>
        </w:rPr>
        <w:t>M</w:t>
      </w:r>
      <w:r w:rsidRPr="007E1FD8">
        <w:rPr>
          <w:rFonts w:cs="Times New Roman"/>
          <w:i/>
          <w:color w:val="222222"/>
          <w:shd w:val="clear" w:color="auto" w:fill="FFFFFF"/>
        </w:rPr>
        <w:t>echanics</w:t>
      </w:r>
      <w:r w:rsidR="007E1FD8">
        <w:rPr>
          <w:rFonts w:cs="Times New Roman"/>
          <w:i/>
          <w:color w:val="222222"/>
          <w:shd w:val="clear" w:color="auto" w:fill="FFFFFF"/>
        </w:rPr>
        <w:t xml:space="preserve"> 9</w:t>
      </w:r>
      <w:r w:rsidR="007E1FD8" w:rsidRPr="007E1FD8">
        <w:rPr>
          <w:rFonts w:cs="Times New Roman"/>
          <w:i/>
          <w:color w:val="222222"/>
          <w:shd w:val="clear" w:color="auto" w:fill="FFFFFF"/>
          <w:vertAlign w:val="superscript"/>
        </w:rPr>
        <w:t>th</w:t>
      </w:r>
      <w:r w:rsidR="007E1FD8">
        <w:rPr>
          <w:rFonts w:cs="Times New Roman"/>
          <w:i/>
          <w:color w:val="222222"/>
          <w:shd w:val="clear" w:color="auto" w:fill="FFFFFF"/>
        </w:rPr>
        <w:t xml:space="preserve"> Edition</w:t>
      </w:r>
      <w:r w:rsidR="00ED56D9">
        <w:rPr>
          <w:rFonts w:cs="Times New Roman"/>
          <w:i/>
          <w:color w:val="222222"/>
          <w:shd w:val="clear" w:color="auto" w:fill="FFFFFF"/>
        </w:rPr>
        <w:t>.</w:t>
      </w:r>
      <w:r w:rsidRPr="0047143E">
        <w:rPr>
          <w:rFonts w:cs="Times New Roman"/>
          <w:color w:val="222222"/>
          <w:shd w:val="clear" w:color="auto" w:fill="FFFFFF"/>
        </w:rPr>
        <w:t xml:space="preserve"> </w:t>
      </w:r>
      <w:r w:rsidR="00ED56D9">
        <w:rPr>
          <w:rFonts w:cs="Times New Roman"/>
          <w:color w:val="222222"/>
          <w:shd w:val="clear" w:color="auto" w:fill="FFFFFF"/>
        </w:rPr>
        <w:t xml:space="preserve">New Jersey: </w:t>
      </w:r>
      <w:r w:rsidRPr="007E1FD8">
        <w:rPr>
          <w:rFonts w:cs="Times New Roman"/>
          <w:iCs/>
        </w:rPr>
        <w:t>John Wiley &amp; Sons</w:t>
      </w:r>
      <w:r w:rsidR="007E1FD8" w:rsidRPr="007E1FD8">
        <w:rPr>
          <w:rFonts w:cs="Times New Roman"/>
          <w:iCs/>
        </w:rPr>
        <w:t>, Inc.</w:t>
      </w:r>
      <w:r w:rsidR="007E1FD8">
        <w:rPr>
          <w:rFonts w:cs="Times New Roman"/>
          <w:iCs/>
        </w:rPr>
        <w:t>,</w:t>
      </w:r>
      <w:r w:rsidR="00ED56D9">
        <w:rPr>
          <w:rFonts w:cs="Times New Roman"/>
          <w:iCs/>
        </w:rPr>
        <w:t xml:space="preserve"> </w:t>
      </w:r>
      <w:r w:rsidR="00ED56D9">
        <w:rPr>
          <w:rFonts w:cs="Times New Roman"/>
          <w:color w:val="222222"/>
          <w:shd w:val="clear" w:color="auto" w:fill="FFFFFF"/>
        </w:rPr>
        <w:t>2006.</w:t>
      </w:r>
    </w:p>
    <w:p w14:paraId="5D877ED1" w14:textId="77777777" w:rsidR="00864D6D" w:rsidRDefault="00864D6D" w:rsidP="00415645">
      <w:pPr>
        <w:pStyle w:val="NoSpacing"/>
        <w:rPr>
          <w:rFonts w:eastAsiaTheme="minorEastAsia" w:cs="Times New Roman"/>
          <w:szCs w:val="24"/>
        </w:rPr>
      </w:pPr>
    </w:p>
    <w:p w14:paraId="20DAF837" w14:textId="2B0A4992" w:rsidR="00864D6D" w:rsidRDefault="00864D6D" w:rsidP="00864D6D">
      <w:pPr>
        <w:pStyle w:val="NoSpacing"/>
        <w:rPr>
          <w:rFonts w:cs="Times New Roman"/>
          <w:b/>
          <w:szCs w:val="24"/>
        </w:rPr>
      </w:pPr>
      <w:r>
        <w:rPr>
          <w:rFonts w:cs="Times New Roman"/>
          <w:b/>
          <w:szCs w:val="24"/>
        </w:rPr>
        <w:t>Appendix A: Experimental Data</w:t>
      </w:r>
    </w:p>
    <w:p w14:paraId="0B7129D4" w14:textId="77777777" w:rsidR="00864D6D" w:rsidRDefault="00864D6D" w:rsidP="00864D6D">
      <w:pPr>
        <w:pStyle w:val="NoSpacing"/>
        <w:rPr>
          <w:rFonts w:cs="Times New Roman"/>
          <w:b/>
          <w:szCs w:val="24"/>
        </w:rPr>
      </w:pPr>
    </w:p>
    <w:tbl>
      <w:tblPr>
        <w:tblW w:w="2540" w:type="dxa"/>
        <w:jc w:val="center"/>
        <w:tblLook w:val="04A0" w:firstRow="1" w:lastRow="0" w:firstColumn="1" w:lastColumn="0" w:noHBand="0" w:noVBand="1"/>
      </w:tblPr>
      <w:tblGrid>
        <w:gridCol w:w="1040"/>
        <w:gridCol w:w="1500"/>
      </w:tblGrid>
      <w:tr w:rsidR="00864D6D" w:rsidRPr="00BC715C" w14:paraId="36FC2A7B" w14:textId="77777777" w:rsidTr="00CD687F">
        <w:trPr>
          <w:trHeight w:val="300"/>
          <w:jc w:val="center"/>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E674F"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b/>
                <w:color w:val="000000"/>
                <w:szCs w:val="24"/>
              </w:rPr>
              <w:t>Depth</w:t>
            </w:r>
            <w:r w:rsidRPr="00BC715C">
              <w:rPr>
                <w:rFonts w:eastAsia="Times New Roman" w:cs="Times New Roman"/>
                <w:color w:val="000000"/>
                <w:szCs w:val="24"/>
              </w:rPr>
              <w:t xml:space="preserve"> (ft)</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3AE0B81"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b/>
                <w:color w:val="000000"/>
                <w:szCs w:val="24"/>
              </w:rPr>
              <w:t>Pressure</w:t>
            </w:r>
            <w:r w:rsidRPr="00BC715C">
              <w:rPr>
                <w:rFonts w:eastAsia="Times New Roman" w:cs="Times New Roman"/>
                <w:color w:val="000000"/>
                <w:szCs w:val="24"/>
              </w:rPr>
              <w:t xml:space="preserve"> (</w:t>
            </w:r>
            <w:proofErr w:type="spellStart"/>
            <w:r w:rsidRPr="00BC715C">
              <w:rPr>
                <w:rFonts w:eastAsia="Times New Roman" w:cs="Times New Roman"/>
                <w:color w:val="000000"/>
                <w:szCs w:val="24"/>
              </w:rPr>
              <w:t>psig</w:t>
            </w:r>
            <w:proofErr w:type="spellEnd"/>
            <w:r w:rsidRPr="00BC715C">
              <w:rPr>
                <w:rFonts w:eastAsia="Times New Roman" w:cs="Times New Roman"/>
                <w:color w:val="000000"/>
                <w:szCs w:val="24"/>
              </w:rPr>
              <w:t>)</w:t>
            </w:r>
          </w:p>
        </w:tc>
      </w:tr>
      <w:tr w:rsidR="00864D6D" w:rsidRPr="00BC715C" w14:paraId="7A594765"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2F689A1"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0.0</w:t>
            </w:r>
          </w:p>
        </w:tc>
        <w:tc>
          <w:tcPr>
            <w:tcW w:w="1500" w:type="dxa"/>
            <w:tcBorders>
              <w:top w:val="nil"/>
              <w:left w:val="nil"/>
              <w:bottom w:val="single" w:sz="4" w:space="0" w:color="auto"/>
              <w:right w:val="single" w:sz="4" w:space="0" w:color="auto"/>
            </w:tcBorders>
            <w:shd w:val="clear" w:color="auto" w:fill="auto"/>
            <w:noWrap/>
            <w:vAlign w:val="bottom"/>
            <w:hideMark/>
          </w:tcPr>
          <w:p w14:paraId="470A89E7"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-0.01</w:t>
            </w:r>
          </w:p>
        </w:tc>
      </w:tr>
      <w:tr w:rsidR="00864D6D" w:rsidRPr="00BC715C" w14:paraId="3011547D"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E14F4C9"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1.0</w:t>
            </w:r>
          </w:p>
        </w:tc>
        <w:tc>
          <w:tcPr>
            <w:tcW w:w="1500" w:type="dxa"/>
            <w:tcBorders>
              <w:top w:val="nil"/>
              <w:left w:val="nil"/>
              <w:bottom w:val="single" w:sz="4" w:space="0" w:color="auto"/>
              <w:right w:val="single" w:sz="4" w:space="0" w:color="auto"/>
            </w:tcBorders>
            <w:shd w:val="clear" w:color="auto" w:fill="auto"/>
            <w:noWrap/>
            <w:vAlign w:val="bottom"/>
            <w:hideMark/>
          </w:tcPr>
          <w:p w14:paraId="14FFB00B"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0.48</w:t>
            </w:r>
          </w:p>
        </w:tc>
      </w:tr>
      <w:tr w:rsidR="00864D6D" w:rsidRPr="00BC715C" w14:paraId="677740C5"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3E3059F"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2.0</w:t>
            </w:r>
          </w:p>
        </w:tc>
        <w:tc>
          <w:tcPr>
            <w:tcW w:w="1500" w:type="dxa"/>
            <w:tcBorders>
              <w:top w:val="nil"/>
              <w:left w:val="nil"/>
              <w:bottom w:val="single" w:sz="4" w:space="0" w:color="auto"/>
              <w:right w:val="single" w:sz="4" w:space="0" w:color="auto"/>
            </w:tcBorders>
            <w:shd w:val="clear" w:color="auto" w:fill="auto"/>
            <w:noWrap/>
            <w:vAlign w:val="bottom"/>
            <w:hideMark/>
          </w:tcPr>
          <w:p w14:paraId="575B5FCE"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0.85</w:t>
            </w:r>
          </w:p>
        </w:tc>
      </w:tr>
      <w:tr w:rsidR="00864D6D" w:rsidRPr="00BC715C" w14:paraId="2DFCDBC5"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4FCA4B9"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3.0</w:t>
            </w:r>
          </w:p>
        </w:tc>
        <w:tc>
          <w:tcPr>
            <w:tcW w:w="1500" w:type="dxa"/>
            <w:tcBorders>
              <w:top w:val="nil"/>
              <w:left w:val="nil"/>
              <w:bottom w:val="single" w:sz="4" w:space="0" w:color="auto"/>
              <w:right w:val="single" w:sz="4" w:space="0" w:color="auto"/>
            </w:tcBorders>
            <w:shd w:val="clear" w:color="auto" w:fill="auto"/>
            <w:noWrap/>
            <w:vAlign w:val="bottom"/>
            <w:hideMark/>
          </w:tcPr>
          <w:p w14:paraId="4B484145"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1.30</w:t>
            </w:r>
          </w:p>
        </w:tc>
      </w:tr>
      <w:tr w:rsidR="00864D6D" w:rsidRPr="00BC715C" w14:paraId="355876A5"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887D707"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4.0</w:t>
            </w:r>
          </w:p>
        </w:tc>
        <w:tc>
          <w:tcPr>
            <w:tcW w:w="1500" w:type="dxa"/>
            <w:tcBorders>
              <w:top w:val="nil"/>
              <w:left w:val="nil"/>
              <w:bottom w:val="single" w:sz="4" w:space="0" w:color="auto"/>
              <w:right w:val="single" w:sz="4" w:space="0" w:color="auto"/>
            </w:tcBorders>
            <w:shd w:val="clear" w:color="auto" w:fill="auto"/>
            <w:noWrap/>
            <w:vAlign w:val="bottom"/>
            <w:hideMark/>
          </w:tcPr>
          <w:p w14:paraId="6E5105CD"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1.72</w:t>
            </w:r>
          </w:p>
        </w:tc>
      </w:tr>
      <w:tr w:rsidR="00864D6D" w:rsidRPr="00BC715C" w14:paraId="4A9CEA5E"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DCC6472"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5.0</w:t>
            </w:r>
          </w:p>
        </w:tc>
        <w:tc>
          <w:tcPr>
            <w:tcW w:w="1500" w:type="dxa"/>
            <w:tcBorders>
              <w:top w:val="nil"/>
              <w:left w:val="nil"/>
              <w:bottom w:val="single" w:sz="4" w:space="0" w:color="auto"/>
              <w:right w:val="single" w:sz="4" w:space="0" w:color="auto"/>
            </w:tcBorders>
            <w:shd w:val="clear" w:color="auto" w:fill="auto"/>
            <w:noWrap/>
            <w:vAlign w:val="bottom"/>
            <w:hideMark/>
          </w:tcPr>
          <w:p w14:paraId="45362E59"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2.14</w:t>
            </w:r>
          </w:p>
        </w:tc>
      </w:tr>
      <w:tr w:rsidR="00864D6D" w:rsidRPr="00BC715C" w14:paraId="5E05A5D0"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0D7F06B"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6.0</w:t>
            </w:r>
          </w:p>
        </w:tc>
        <w:tc>
          <w:tcPr>
            <w:tcW w:w="1500" w:type="dxa"/>
            <w:tcBorders>
              <w:top w:val="nil"/>
              <w:left w:val="nil"/>
              <w:bottom w:val="single" w:sz="4" w:space="0" w:color="auto"/>
              <w:right w:val="single" w:sz="4" w:space="0" w:color="auto"/>
            </w:tcBorders>
            <w:shd w:val="clear" w:color="auto" w:fill="auto"/>
            <w:noWrap/>
            <w:vAlign w:val="bottom"/>
            <w:hideMark/>
          </w:tcPr>
          <w:p w14:paraId="772EEB4B"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2.56</w:t>
            </w:r>
          </w:p>
        </w:tc>
      </w:tr>
      <w:tr w:rsidR="00864D6D" w:rsidRPr="00BC715C" w14:paraId="57EAFE5A"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9B714D3"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7.0</w:t>
            </w:r>
          </w:p>
        </w:tc>
        <w:tc>
          <w:tcPr>
            <w:tcW w:w="1500" w:type="dxa"/>
            <w:tcBorders>
              <w:top w:val="nil"/>
              <w:left w:val="nil"/>
              <w:bottom w:val="single" w:sz="4" w:space="0" w:color="auto"/>
              <w:right w:val="single" w:sz="4" w:space="0" w:color="auto"/>
            </w:tcBorders>
            <w:shd w:val="clear" w:color="auto" w:fill="auto"/>
            <w:noWrap/>
            <w:vAlign w:val="bottom"/>
            <w:hideMark/>
          </w:tcPr>
          <w:p w14:paraId="1FA6AA96"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3.05</w:t>
            </w:r>
          </w:p>
        </w:tc>
      </w:tr>
      <w:tr w:rsidR="00864D6D" w:rsidRPr="00BC715C" w14:paraId="7BE1D272"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D2CB5EF"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8.0</w:t>
            </w:r>
          </w:p>
        </w:tc>
        <w:tc>
          <w:tcPr>
            <w:tcW w:w="1500" w:type="dxa"/>
            <w:tcBorders>
              <w:top w:val="nil"/>
              <w:left w:val="nil"/>
              <w:bottom w:val="single" w:sz="4" w:space="0" w:color="auto"/>
              <w:right w:val="single" w:sz="4" w:space="0" w:color="auto"/>
            </w:tcBorders>
            <w:shd w:val="clear" w:color="auto" w:fill="auto"/>
            <w:noWrap/>
            <w:vAlign w:val="bottom"/>
            <w:hideMark/>
          </w:tcPr>
          <w:p w14:paraId="674C7999"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3.47</w:t>
            </w:r>
          </w:p>
        </w:tc>
      </w:tr>
      <w:tr w:rsidR="00864D6D" w:rsidRPr="00BC715C" w14:paraId="43726553"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15366E3"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9.0</w:t>
            </w:r>
          </w:p>
        </w:tc>
        <w:tc>
          <w:tcPr>
            <w:tcW w:w="1500" w:type="dxa"/>
            <w:tcBorders>
              <w:top w:val="nil"/>
              <w:left w:val="nil"/>
              <w:bottom w:val="single" w:sz="4" w:space="0" w:color="auto"/>
              <w:right w:val="single" w:sz="4" w:space="0" w:color="auto"/>
            </w:tcBorders>
            <w:shd w:val="clear" w:color="auto" w:fill="auto"/>
            <w:noWrap/>
            <w:vAlign w:val="bottom"/>
            <w:hideMark/>
          </w:tcPr>
          <w:p w14:paraId="179ED587"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3.88</w:t>
            </w:r>
          </w:p>
        </w:tc>
      </w:tr>
      <w:tr w:rsidR="00864D6D" w:rsidRPr="00BC715C" w14:paraId="7BE6DC33"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6A5ED5B"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10.0</w:t>
            </w:r>
          </w:p>
        </w:tc>
        <w:tc>
          <w:tcPr>
            <w:tcW w:w="1500" w:type="dxa"/>
            <w:tcBorders>
              <w:top w:val="nil"/>
              <w:left w:val="nil"/>
              <w:bottom w:val="single" w:sz="4" w:space="0" w:color="auto"/>
              <w:right w:val="single" w:sz="4" w:space="0" w:color="auto"/>
            </w:tcBorders>
            <w:shd w:val="clear" w:color="auto" w:fill="auto"/>
            <w:noWrap/>
            <w:vAlign w:val="bottom"/>
            <w:hideMark/>
          </w:tcPr>
          <w:p w14:paraId="768F8B7B"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4.32</w:t>
            </w:r>
          </w:p>
        </w:tc>
      </w:tr>
      <w:tr w:rsidR="00864D6D" w:rsidRPr="00BC715C" w14:paraId="459192F1"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29A8DBB"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11.0</w:t>
            </w:r>
          </w:p>
        </w:tc>
        <w:tc>
          <w:tcPr>
            <w:tcW w:w="1500" w:type="dxa"/>
            <w:tcBorders>
              <w:top w:val="nil"/>
              <w:left w:val="nil"/>
              <w:bottom w:val="single" w:sz="4" w:space="0" w:color="auto"/>
              <w:right w:val="single" w:sz="4" w:space="0" w:color="auto"/>
            </w:tcBorders>
            <w:shd w:val="clear" w:color="auto" w:fill="auto"/>
            <w:noWrap/>
            <w:vAlign w:val="bottom"/>
            <w:hideMark/>
          </w:tcPr>
          <w:p w14:paraId="5E3C2CDA"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4.79</w:t>
            </w:r>
          </w:p>
        </w:tc>
      </w:tr>
      <w:tr w:rsidR="00864D6D" w:rsidRPr="00BC715C" w14:paraId="397DA93D"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7CBF0907"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12.0</w:t>
            </w:r>
          </w:p>
        </w:tc>
        <w:tc>
          <w:tcPr>
            <w:tcW w:w="1500" w:type="dxa"/>
            <w:tcBorders>
              <w:top w:val="nil"/>
              <w:left w:val="nil"/>
              <w:bottom w:val="single" w:sz="4" w:space="0" w:color="auto"/>
              <w:right w:val="single" w:sz="4" w:space="0" w:color="auto"/>
            </w:tcBorders>
            <w:shd w:val="clear" w:color="auto" w:fill="auto"/>
            <w:noWrap/>
            <w:vAlign w:val="bottom"/>
            <w:hideMark/>
          </w:tcPr>
          <w:p w14:paraId="47CA5DCF"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5.22</w:t>
            </w:r>
          </w:p>
        </w:tc>
      </w:tr>
      <w:tr w:rsidR="00864D6D" w:rsidRPr="00BC715C" w14:paraId="4DEC570A"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4D2573D"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13.0</w:t>
            </w:r>
          </w:p>
        </w:tc>
        <w:tc>
          <w:tcPr>
            <w:tcW w:w="1500" w:type="dxa"/>
            <w:tcBorders>
              <w:top w:val="nil"/>
              <w:left w:val="nil"/>
              <w:bottom w:val="single" w:sz="4" w:space="0" w:color="auto"/>
              <w:right w:val="single" w:sz="4" w:space="0" w:color="auto"/>
            </w:tcBorders>
            <w:shd w:val="clear" w:color="auto" w:fill="auto"/>
            <w:noWrap/>
            <w:vAlign w:val="bottom"/>
            <w:hideMark/>
          </w:tcPr>
          <w:p w14:paraId="34697CFA"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5.65</w:t>
            </w:r>
          </w:p>
        </w:tc>
      </w:tr>
      <w:tr w:rsidR="00864D6D" w:rsidRPr="00BC715C" w14:paraId="581E93D8"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7ED3FAC3"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14.0</w:t>
            </w:r>
          </w:p>
        </w:tc>
        <w:tc>
          <w:tcPr>
            <w:tcW w:w="1500" w:type="dxa"/>
            <w:tcBorders>
              <w:top w:val="nil"/>
              <w:left w:val="nil"/>
              <w:bottom w:val="single" w:sz="4" w:space="0" w:color="auto"/>
              <w:right w:val="single" w:sz="4" w:space="0" w:color="auto"/>
            </w:tcBorders>
            <w:shd w:val="clear" w:color="auto" w:fill="auto"/>
            <w:noWrap/>
            <w:vAlign w:val="bottom"/>
            <w:hideMark/>
          </w:tcPr>
          <w:p w14:paraId="25480CC4"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6.10</w:t>
            </w:r>
          </w:p>
        </w:tc>
      </w:tr>
      <w:tr w:rsidR="00864D6D" w:rsidRPr="00BC715C" w14:paraId="1A82B993" w14:textId="77777777" w:rsidTr="00CD687F">
        <w:trPr>
          <w:trHeight w:val="300"/>
          <w:jc w:val="center"/>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81A9ABD"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15.0</w:t>
            </w:r>
          </w:p>
        </w:tc>
        <w:tc>
          <w:tcPr>
            <w:tcW w:w="1500" w:type="dxa"/>
            <w:tcBorders>
              <w:top w:val="nil"/>
              <w:left w:val="nil"/>
              <w:bottom w:val="single" w:sz="4" w:space="0" w:color="auto"/>
              <w:right w:val="single" w:sz="4" w:space="0" w:color="auto"/>
            </w:tcBorders>
            <w:shd w:val="clear" w:color="auto" w:fill="auto"/>
            <w:noWrap/>
            <w:vAlign w:val="bottom"/>
            <w:hideMark/>
          </w:tcPr>
          <w:p w14:paraId="1FAF1343" w14:textId="77777777" w:rsidR="00864D6D" w:rsidRPr="00BC715C" w:rsidRDefault="00864D6D" w:rsidP="00CD687F">
            <w:pPr>
              <w:spacing w:after="0"/>
              <w:jc w:val="center"/>
              <w:rPr>
                <w:rFonts w:eastAsia="Times New Roman" w:cs="Times New Roman"/>
                <w:color w:val="000000"/>
                <w:szCs w:val="24"/>
              </w:rPr>
            </w:pPr>
            <w:r w:rsidRPr="00BC715C">
              <w:rPr>
                <w:rFonts w:eastAsia="Times New Roman" w:cs="Times New Roman"/>
                <w:color w:val="000000"/>
                <w:szCs w:val="24"/>
              </w:rPr>
              <w:t>6.52</w:t>
            </w:r>
          </w:p>
        </w:tc>
      </w:tr>
    </w:tbl>
    <w:p w14:paraId="2415F3C7" w14:textId="77777777" w:rsidR="00864D6D" w:rsidRDefault="00864D6D" w:rsidP="00864D6D">
      <w:pPr>
        <w:pStyle w:val="NoSpacing"/>
        <w:rPr>
          <w:rFonts w:cs="Times New Roman"/>
          <w:b/>
          <w:szCs w:val="24"/>
        </w:rPr>
      </w:pPr>
    </w:p>
    <w:p w14:paraId="7935D5AF" w14:textId="77777777" w:rsidR="00864D6D" w:rsidRDefault="00864D6D" w:rsidP="00864D6D">
      <w:pPr>
        <w:pStyle w:val="NoSpacing"/>
        <w:rPr>
          <w:rFonts w:cs="Times New Roman"/>
          <w:b/>
          <w:szCs w:val="24"/>
        </w:rPr>
      </w:pPr>
    </w:p>
    <w:p w14:paraId="215383DA" w14:textId="77777777" w:rsidR="00864D6D" w:rsidRDefault="00864D6D" w:rsidP="00864D6D">
      <w:pPr>
        <w:rPr>
          <w:rFonts w:cs="Times New Roman"/>
          <w:b/>
          <w:szCs w:val="24"/>
        </w:rPr>
      </w:pPr>
      <w:r>
        <w:rPr>
          <w:rFonts w:cs="Times New Roman"/>
          <w:b/>
          <w:szCs w:val="24"/>
        </w:rPr>
        <w:br w:type="page"/>
      </w:r>
    </w:p>
    <w:p w14:paraId="1BF5FD9E" w14:textId="77777777" w:rsidR="00864D6D" w:rsidRPr="00A22E84" w:rsidRDefault="00864D6D" w:rsidP="00864D6D">
      <w:pPr>
        <w:pStyle w:val="NoSpacing"/>
        <w:rPr>
          <w:rFonts w:cs="Times New Roman"/>
          <w:b/>
          <w:szCs w:val="24"/>
        </w:rPr>
      </w:pPr>
      <w:r w:rsidRPr="00A22E84">
        <w:rPr>
          <w:rFonts w:cs="Times New Roman"/>
          <w:b/>
          <w:szCs w:val="24"/>
        </w:rPr>
        <w:lastRenderedPageBreak/>
        <w:t xml:space="preserve">Appendix B: MATLAB Code </w:t>
      </w:r>
    </w:p>
    <w:p w14:paraId="470F4B73" w14:textId="77777777" w:rsidR="00864D6D" w:rsidRDefault="00864D6D" w:rsidP="00864D6D">
      <w:pPr>
        <w:autoSpaceDE w:val="0"/>
        <w:autoSpaceDN w:val="0"/>
        <w:adjustRightInd w:val="0"/>
        <w:spacing w:after="0"/>
        <w:rPr>
          <w:rFonts w:ascii="Courier New" w:hAnsi="Courier New" w:cs="Courier New"/>
          <w:color w:val="228B22"/>
          <w:sz w:val="20"/>
          <w:szCs w:val="20"/>
        </w:rPr>
      </w:pPr>
    </w:p>
    <w:p w14:paraId="30CE4555"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LB0 - Hydrostatics (Example Lab)</w:t>
      </w:r>
    </w:p>
    <w:p w14:paraId="74469D73"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clear</w:t>
      </w:r>
    </w:p>
    <w:p w14:paraId="5413413B"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close </w:t>
      </w:r>
      <w:r>
        <w:rPr>
          <w:rFonts w:ascii="Courier New" w:hAnsi="Courier New" w:cs="Courier New"/>
          <w:color w:val="A020F0"/>
          <w:sz w:val="20"/>
          <w:szCs w:val="20"/>
        </w:rPr>
        <w:t>all</w:t>
      </w:r>
    </w:p>
    <w:p w14:paraId="01BA6967" w14:textId="77777777" w:rsidR="00864D6D" w:rsidRDefault="00864D6D" w:rsidP="00864D6D">
      <w:pPr>
        <w:autoSpaceDE w:val="0"/>
        <w:autoSpaceDN w:val="0"/>
        <w:adjustRightInd w:val="0"/>
        <w:spacing w:after="0"/>
        <w:rPr>
          <w:rFonts w:ascii="Courier New" w:hAnsi="Courier New" w:cs="Courier New"/>
          <w:szCs w:val="24"/>
        </w:rPr>
      </w:pPr>
      <w:proofErr w:type="spellStart"/>
      <w:r>
        <w:rPr>
          <w:rFonts w:ascii="Courier New" w:hAnsi="Courier New" w:cs="Courier New"/>
          <w:color w:val="000000"/>
          <w:sz w:val="20"/>
          <w:szCs w:val="20"/>
        </w:rPr>
        <w:t>clc</w:t>
      </w:r>
      <w:proofErr w:type="spellEnd"/>
    </w:p>
    <w:p w14:paraId="676A3649"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 </w:t>
      </w:r>
    </w:p>
    <w:p w14:paraId="70B16C41"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Define parameters</w:t>
      </w:r>
    </w:p>
    <w:p w14:paraId="6192F35F" w14:textId="77777777" w:rsidR="00864D6D" w:rsidRDefault="00864D6D" w:rsidP="00864D6D">
      <w:pPr>
        <w:autoSpaceDE w:val="0"/>
        <w:autoSpaceDN w:val="0"/>
        <w:adjustRightInd w:val="0"/>
        <w:spacing w:after="0"/>
        <w:rPr>
          <w:rFonts w:ascii="Courier New" w:hAnsi="Courier New" w:cs="Courier New"/>
          <w:szCs w:val="24"/>
        </w:rPr>
      </w:pPr>
      <w:proofErr w:type="spellStart"/>
      <w:r>
        <w:rPr>
          <w:rFonts w:ascii="Courier New" w:hAnsi="Courier New" w:cs="Courier New"/>
          <w:color w:val="000000"/>
          <w:sz w:val="20"/>
          <w:szCs w:val="20"/>
        </w:rPr>
        <w:t>gamma_theoretical</w:t>
      </w:r>
      <w:proofErr w:type="spellEnd"/>
      <w:r>
        <w:rPr>
          <w:rFonts w:ascii="Courier New" w:hAnsi="Courier New" w:cs="Courier New"/>
          <w:color w:val="000000"/>
          <w:sz w:val="20"/>
          <w:szCs w:val="20"/>
        </w:rPr>
        <w:t xml:space="preserve"> = 62.4; </w:t>
      </w:r>
      <w:r>
        <w:rPr>
          <w:rFonts w:ascii="Courier New" w:hAnsi="Courier New" w:cs="Courier New"/>
          <w:color w:val="228B22"/>
          <w:sz w:val="20"/>
          <w:szCs w:val="20"/>
        </w:rPr>
        <w:t>% specific weight of fresh water, lbf/ft^3 (Table 1.5)</w:t>
      </w:r>
    </w:p>
    <w:p w14:paraId="5D8F63CB"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xml:space="preserve"> </w:t>
      </w:r>
    </w:p>
    <w:p w14:paraId="60F44C3E"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Create a vector of 1000 theoretical depths from 0 to 15 ft.</w:t>
      </w:r>
    </w:p>
    <w:p w14:paraId="171DDD23" w14:textId="77777777" w:rsidR="00864D6D" w:rsidRDefault="00864D6D" w:rsidP="00864D6D">
      <w:pPr>
        <w:autoSpaceDE w:val="0"/>
        <w:autoSpaceDN w:val="0"/>
        <w:adjustRightInd w:val="0"/>
        <w:spacing w:after="0"/>
        <w:rPr>
          <w:rFonts w:ascii="Courier New" w:hAnsi="Courier New" w:cs="Courier New"/>
          <w:szCs w:val="24"/>
        </w:rPr>
      </w:pPr>
      <w:proofErr w:type="spellStart"/>
      <w:r>
        <w:rPr>
          <w:rFonts w:ascii="Courier New" w:hAnsi="Courier New" w:cs="Courier New"/>
          <w:color w:val="000000"/>
          <w:sz w:val="20"/>
          <w:szCs w:val="20"/>
        </w:rPr>
        <w:t>h_theoretical</w:t>
      </w:r>
      <w:proofErr w:type="spellEnd"/>
      <w:r>
        <w:rPr>
          <w:rFonts w:ascii="Courier New" w:hAnsi="Courier New" w:cs="Courier New"/>
          <w:color w:val="000000"/>
          <w:sz w:val="20"/>
          <w:szCs w:val="20"/>
        </w:rPr>
        <w:t xml:space="preserve"> = </w:t>
      </w:r>
      <w:proofErr w:type="spellStart"/>
      <w:proofErr w:type="gramStart"/>
      <w:r>
        <w:rPr>
          <w:rFonts w:ascii="Courier New" w:hAnsi="Courier New" w:cs="Courier New"/>
          <w:color w:val="000000"/>
          <w:sz w:val="20"/>
          <w:szCs w:val="20"/>
        </w:rPr>
        <w:t>linspace</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0,15,1000);</w:t>
      </w:r>
    </w:p>
    <w:p w14:paraId="6FB94FCB"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 </w:t>
      </w:r>
    </w:p>
    <w:p w14:paraId="333714E9"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Create a vector of theoretical hydrostatic pressures, in lbf/ft^2</w:t>
      </w:r>
    </w:p>
    <w:p w14:paraId="6329F35A" w14:textId="77777777" w:rsidR="00864D6D" w:rsidRDefault="00864D6D" w:rsidP="00864D6D">
      <w:pPr>
        <w:autoSpaceDE w:val="0"/>
        <w:autoSpaceDN w:val="0"/>
        <w:adjustRightInd w:val="0"/>
        <w:spacing w:after="0"/>
        <w:rPr>
          <w:rFonts w:ascii="Courier New" w:hAnsi="Courier New" w:cs="Courier New"/>
          <w:szCs w:val="24"/>
        </w:rPr>
      </w:pPr>
      <w:proofErr w:type="spellStart"/>
      <w:r>
        <w:rPr>
          <w:rFonts w:ascii="Courier New" w:hAnsi="Courier New" w:cs="Courier New"/>
          <w:color w:val="000000"/>
          <w:sz w:val="20"/>
          <w:szCs w:val="20"/>
        </w:rPr>
        <w:t>p_theoretical</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gamma_theoretical</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h_theoretical</w:t>
      </w:r>
      <w:proofErr w:type="spellEnd"/>
      <w:r>
        <w:rPr>
          <w:rFonts w:ascii="Courier New" w:hAnsi="Courier New" w:cs="Courier New"/>
          <w:color w:val="000000"/>
          <w:sz w:val="20"/>
          <w:szCs w:val="20"/>
        </w:rPr>
        <w:t>;</w:t>
      </w:r>
    </w:p>
    <w:p w14:paraId="5B69B330"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Note: gamma is in lbf/ft^2 so the resulting pressure is in lbf/ft^2</w:t>
      </w:r>
    </w:p>
    <w:p w14:paraId="010C1D12"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xml:space="preserve"> </w:t>
      </w:r>
    </w:p>
    <w:p w14:paraId="48C3ECD7"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Create a plot of theoretical values</w:t>
      </w:r>
    </w:p>
    <w:p w14:paraId="1F61E1E1"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figure </w:t>
      </w:r>
      <w:r>
        <w:rPr>
          <w:rFonts w:ascii="Courier New" w:hAnsi="Courier New" w:cs="Courier New"/>
          <w:color w:val="228B22"/>
          <w:sz w:val="20"/>
          <w:szCs w:val="20"/>
        </w:rPr>
        <w:t>% Always start a new figure with the statement "figure"</w:t>
      </w:r>
    </w:p>
    <w:p w14:paraId="092337A7"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hold </w:t>
      </w:r>
      <w:r>
        <w:rPr>
          <w:rFonts w:ascii="Courier New" w:hAnsi="Courier New" w:cs="Courier New"/>
          <w:color w:val="A020F0"/>
          <w:sz w:val="20"/>
          <w:szCs w:val="20"/>
        </w:rPr>
        <w:t>on</w:t>
      </w:r>
    </w:p>
    <w:p w14:paraId="271ABD03" w14:textId="77777777" w:rsidR="00864D6D" w:rsidRDefault="00864D6D" w:rsidP="00864D6D">
      <w:pPr>
        <w:autoSpaceDE w:val="0"/>
        <w:autoSpaceDN w:val="0"/>
        <w:adjustRightInd w:val="0"/>
        <w:spacing w:after="0"/>
        <w:rPr>
          <w:rFonts w:ascii="Courier New" w:hAnsi="Courier New" w:cs="Courier New"/>
          <w:szCs w:val="24"/>
        </w:rPr>
      </w:pPr>
      <w:proofErr w:type="gramStart"/>
      <w:r>
        <w:rPr>
          <w:rFonts w:ascii="Courier New" w:hAnsi="Courier New" w:cs="Courier New"/>
          <w:color w:val="000000"/>
          <w:sz w:val="20"/>
          <w:szCs w:val="20"/>
        </w:rPr>
        <w:t>plot(</w:t>
      </w:r>
      <w:proofErr w:type="spellStart"/>
      <w:proofErr w:type="gramEnd"/>
      <w:r>
        <w:rPr>
          <w:rFonts w:ascii="Courier New" w:hAnsi="Courier New" w:cs="Courier New"/>
          <w:color w:val="000000"/>
          <w:sz w:val="20"/>
          <w:szCs w:val="20"/>
        </w:rPr>
        <w:t>h_theoretical</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p_theoretical</w:t>
      </w:r>
      <w:proofErr w:type="spellEnd"/>
      <w:r>
        <w:rPr>
          <w:rFonts w:ascii="Courier New" w:hAnsi="Courier New" w:cs="Courier New"/>
          <w:color w:val="000000"/>
          <w:sz w:val="20"/>
          <w:szCs w:val="20"/>
        </w:rPr>
        <w:t>/144,</w:t>
      </w:r>
      <w:r>
        <w:rPr>
          <w:rFonts w:ascii="Courier New" w:hAnsi="Courier New" w:cs="Courier New"/>
          <w:color w:val="A020F0"/>
          <w:sz w:val="20"/>
          <w:szCs w:val="20"/>
        </w:rPr>
        <w:t>'k-'</w:t>
      </w:r>
      <w:r>
        <w:rPr>
          <w:rFonts w:ascii="Courier New" w:hAnsi="Courier New" w:cs="Courier New"/>
          <w:color w:val="000000"/>
          <w:sz w:val="20"/>
          <w:szCs w:val="20"/>
        </w:rPr>
        <w:t xml:space="preserve">) </w:t>
      </w:r>
      <w:r>
        <w:rPr>
          <w:rFonts w:ascii="Courier New" w:hAnsi="Courier New" w:cs="Courier New"/>
          <w:color w:val="228B22"/>
          <w:sz w:val="20"/>
          <w:szCs w:val="20"/>
        </w:rPr>
        <w:t>% Convert from base units at plotting time</w:t>
      </w:r>
    </w:p>
    <w:p w14:paraId="47D1F089" w14:textId="77777777" w:rsidR="00864D6D" w:rsidRDefault="00864D6D" w:rsidP="00864D6D">
      <w:pPr>
        <w:autoSpaceDE w:val="0"/>
        <w:autoSpaceDN w:val="0"/>
        <w:adjustRightInd w:val="0"/>
        <w:spacing w:after="0"/>
        <w:rPr>
          <w:rFonts w:ascii="Courier New" w:hAnsi="Courier New" w:cs="Courier New"/>
          <w:szCs w:val="24"/>
        </w:rPr>
      </w:pPr>
      <w:proofErr w:type="spellStart"/>
      <w:proofErr w:type="gramStart"/>
      <w:r>
        <w:rPr>
          <w:rFonts w:ascii="Courier New" w:hAnsi="Courier New" w:cs="Courier New"/>
          <w:color w:val="000000"/>
          <w:sz w:val="20"/>
          <w:szCs w:val="20"/>
        </w:rPr>
        <w:t>xlabel</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'h (ft)'</w:t>
      </w:r>
      <w:r>
        <w:rPr>
          <w:rFonts w:ascii="Courier New" w:hAnsi="Courier New" w:cs="Courier New"/>
          <w:color w:val="000000"/>
          <w:sz w:val="20"/>
          <w:szCs w:val="20"/>
        </w:rPr>
        <w:t>)</w:t>
      </w:r>
    </w:p>
    <w:p w14:paraId="5C058671" w14:textId="77777777" w:rsidR="00864D6D" w:rsidRDefault="00864D6D" w:rsidP="00864D6D">
      <w:pPr>
        <w:autoSpaceDE w:val="0"/>
        <w:autoSpaceDN w:val="0"/>
        <w:adjustRightInd w:val="0"/>
        <w:spacing w:after="0"/>
        <w:rPr>
          <w:rFonts w:ascii="Courier New" w:hAnsi="Courier New" w:cs="Courier New"/>
          <w:szCs w:val="24"/>
        </w:rPr>
      </w:pPr>
      <w:proofErr w:type="spellStart"/>
      <w:proofErr w:type="gramStart"/>
      <w:r>
        <w:rPr>
          <w:rFonts w:ascii="Courier New" w:hAnsi="Courier New" w:cs="Courier New"/>
          <w:color w:val="000000"/>
          <w:sz w:val="20"/>
          <w:szCs w:val="20"/>
        </w:rPr>
        <w:t>ylabel</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'p (</w:t>
      </w:r>
      <w:proofErr w:type="spellStart"/>
      <w:r>
        <w:rPr>
          <w:rFonts w:ascii="Courier New" w:hAnsi="Courier New" w:cs="Courier New"/>
          <w:color w:val="A020F0"/>
          <w:sz w:val="20"/>
          <w:szCs w:val="20"/>
        </w:rPr>
        <w:t>psig</w:t>
      </w:r>
      <w:proofErr w:type="spellEnd"/>
      <w:r>
        <w:rPr>
          <w:rFonts w:ascii="Courier New" w:hAnsi="Courier New" w:cs="Courier New"/>
          <w:color w:val="A020F0"/>
          <w:sz w:val="20"/>
          <w:szCs w:val="20"/>
        </w:rPr>
        <w:t>)'</w:t>
      </w:r>
      <w:r>
        <w:rPr>
          <w:rFonts w:ascii="Courier New" w:hAnsi="Courier New" w:cs="Courier New"/>
          <w:color w:val="000000"/>
          <w:sz w:val="20"/>
          <w:szCs w:val="20"/>
        </w:rPr>
        <w:t>)</w:t>
      </w:r>
    </w:p>
    <w:p w14:paraId="5B03929D"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grid</w:t>
      </w:r>
    </w:p>
    <w:p w14:paraId="331C6AA7"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 </w:t>
      </w:r>
    </w:p>
    <w:p w14:paraId="6434456F"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Load experimental data</w:t>
      </w:r>
    </w:p>
    <w:p w14:paraId="44589914"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data = </w:t>
      </w:r>
      <w:proofErr w:type="spellStart"/>
      <w:proofErr w:type="gramStart"/>
      <w:r>
        <w:rPr>
          <w:rFonts w:ascii="Courier New" w:hAnsi="Courier New" w:cs="Courier New"/>
          <w:color w:val="000000"/>
          <w:sz w:val="20"/>
          <w:szCs w:val="20"/>
        </w:rPr>
        <w:t>xlsread</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'EM324 Example Lab Data LB0.xlsx'</w:t>
      </w:r>
      <w:r>
        <w:rPr>
          <w:rFonts w:ascii="Courier New" w:hAnsi="Courier New" w:cs="Courier New"/>
          <w:color w:val="000000"/>
          <w:sz w:val="20"/>
          <w:szCs w:val="20"/>
        </w:rPr>
        <w:t>);</w:t>
      </w:r>
    </w:p>
    <w:p w14:paraId="15F5615F"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 </w:t>
      </w:r>
    </w:p>
    <w:p w14:paraId="01A52978"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Parse data</w:t>
      </w:r>
    </w:p>
    <w:p w14:paraId="38349DA9" w14:textId="77777777" w:rsidR="00864D6D" w:rsidRDefault="00864D6D" w:rsidP="00864D6D">
      <w:pPr>
        <w:autoSpaceDE w:val="0"/>
        <w:autoSpaceDN w:val="0"/>
        <w:adjustRightInd w:val="0"/>
        <w:spacing w:after="0"/>
        <w:rPr>
          <w:rFonts w:ascii="Courier New" w:hAnsi="Courier New" w:cs="Courier New"/>
          <w:szCs w:val="24"/>
        </w:rPr>
      </w:pPr>
      <w:proofErr w:type="spellStart"/>
      <w:r>
        <w:rPr>
          <w:rFonts w:ascii="Courier New" w:hAnsi="Courier New" w:cs="Courier New"/>
          <w:color w:val="000000"/>
          <w:sz w:val="20"/>
          <w:szCs w:val="20"/>
        </w:rPr>
        <w:t>h_experimental</w:t>
      </w:r>
      <w:proofErr w:type="spellEnd"/>
      <w:r>
        <w:rPr>
          <w:rFonts w:ascii="Courier New" w:hAnsi="Courier New" w:cs="Courier New"/>
          <w:color w:val="000000"/>
          <w:sz w:val="20"/>
          <w:szCs w:val="20"/>
        </w:rPr>
        <w:t xml:space="preserve"> = data</w:t>
      </w:r>
      <w:proofErr w:type="gramStart"/>
      <w:r>
        <w:rPr>
          <w:rFonts w:ascii="Courier New" w:hAnsi="Courier New" w:cs="Courier New"/>
          <w:color w:val="000000"/>
          <w:sz w:val="20"/>
          <w:szCs w:val="20"/>
        </w:rPr>
        <w:t>(:,</w:t>
      </w:r>
      <w:proofErr w:type="gramEnd"/>
      <w:r>
        <w:rPr>
          <w:rFonts w:ascii="Courier New" w:hAnsi="Courier New" w:cs="Courier New"/>
          <w:color w:val="000000"/>
          <w:sz w:val="20"/>
          <w:szCs w:val="20"/>
        </w:rPr>
        <w:t xml:space="preserve">1); </w:t>
      </w:r>
      <w:r>
        <w:rPr>
          <w:rFonts w:ascii="Courier New" w:hAnsi="Courier New" w:cs="Courier New"/>
          <w:color w:val="228B22"/>
          <w:sz w:val="20"/>
          <w:szCs w:val="20"/>
        </w:rPr>
        <w:t>% depth, in ft</w:t>
      </w:r>
    </w:p>
    <w:p w14:paraId="559137A8" w14:textId="77777777" w:rsidR="00864D6D" w:rsidRDefault="00864D6D" w:rsidP="00864D6D">
      <w:pPr>
        <w:autoSpaceDE w:val="0"/>
        <w:autoSpaceDN w:val="0"/>
        <w:adjustRightInd w:val="0"/>
        <w:spacing w:after="0"/>
        <w:rPr>
          <w:rFonts w:ascii="Courier New" w:hAnsi="Courier New" w:cs="Courier New"/>
          <w:szCs w:val="24"/>
        </w:rPr>
      </w:pPr>
      <w:proofErr w:type="spellStart"/>
      <w:r>
        <w:rPr>
          <w:rFonts w:ascii="Courier New" w:hAnsi="Courier New" w:cs="Courier New"/>
          <w:color w:val="000000"/>
          <w:sz w:val="20"/>
          <w:szCs w:val="20"/>
        </w:rPr>
        <w:t>p_experimental</w:t>
      </w:r>
      <w:proofErr w:type="spellEnd"/>
      <w:r>
        <w:rPr>
          <w:rFonts w:ascii="Courier New" w:hAnsi="Courier New" w:cs="Courier New"/>
          <w:color w:val="000000"/>
          <w:sz w:val="20"/>
          <w:szCs w:val="20"/>
        </w:rPr>
        <w:t xml:space="preserve"> = data</w:t>
      </w:r>
      <w:proofErr w:type="gramStart"/>
      <w:r>
        <w:rPr>
          <w:rFonts w:ascii="Courier New" w:hAnsi="Courier New" w:cs="Courier New"/>
          <w:color w:val="000000"/>
          <w:sz w:val="20"/>
          <w:szCs w:val="20"/>
        </w:rPr>
        <w:t>(:,</w:t>
      </w:r>
      <w:proofErr w:type="gramEnd"/>
      <w:r>
        <w:rPr>
          <w:rFonts w:ascii="Courier New" w:hAnsi="Courier New" w:cs="Courier New"/>
          <w:color w:val="000000"/>
          <w:sz w:val="20"/>
          <w:szCs w:val="20"/>
        </w:rPr>
        <w:t xml:space="preserve">2)*144; </w:t>
      </w:r>
      <w:r>
        <w:rPr>
          <w:rFonts w:ascii="Courier New" w:hAnsi="Courier New" w:cs="Courier New"/>
          <w:color w:val="228B22"/>
          <w:sz w:val="20"/>
          <w:szCs w:val="20"/>
        </w:rPr>
        <w:t>% hydrostatic pressure, in lbf/ft^2 (gage)</w:t>
      </w:r>
    </w:p>
    <w:p w14:paraId="3F11167A"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Note: MATLAB does not keep track of units.  I strongly recommend you</w:t>
      </w:r>
    </w:p>
    <w:p w14:paraId="0D98161F" w14:textId="37BD8376"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convert all data into base units (</w:t>
      </w:r>
      <w:r w:rsidR="004B7FB1">
        <w:rPr>
          <w:rFonts w:ascii="Courier New" w:hAnsi="Courier New" w:cs="Courier New"/>
          <w:color w:val="228B22"/>
          <w:sz w:val="20"/>
          <w:szCs w:val="20"/>
        </w:rPr>
        <w:t>e</w:t>
      </w:r>
      <w:r>
        <w:rPr>
          <w:rFonts w:ascii="Courier New" w:hAnsi="Courier New" w:cs="Courier New"/>
          <w:color w:val="228B22"/>
          <w:sz w:val="20"/>
          <w:szCs w:val="20"/>
        </w:rPr>
        <w:t>.</w:t>
      </w:r>
      <w:r w:rsidR="004B7FB1">
        <w:rPr>
          <w:rFonts w:ascii="Courier New" w:hAnsi="Courier New" w:cs="Courier New"/>
          <w:color w:val="228B22"/>
          <w:sz w:val="20"/>
          <w:szCs w:val="20"/>
        </w:rPr>
        <w:t>g</w:t>
      </w:r>
      <w:r>
        <w:rPr>
          <w:rFonts w:ascii="Courier New" w:hAnsi="Courier New" w:cs="Courier New"/>
          <w:color w:val="228B22"/>
          <w:sz w:val="20"/>
          <w:szCs w:val="20"/>
        </w:rPr>
        <w:t>. cm or mm to m, in. to ft., and psi</w:t>
      </w:r>
    </w:p>
    <w:p w14:paraId="1E9567E6" w14:textId="14C79506"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to lbf/ft^2 to preclude hours of soul-crushing de-bugging.</w:t>
      </w:r>
      <w:r w:rsidR="00FE1BF8">
        <w:rPr>
          <w:rFonts w:ascii="Courier New" w:hAnsi="Courier New" w:cs="Courier New"/>
          <w:color w:val="228B22"/>
          <w:sz w:val="20"/>
          <w:szCs w:val="20"/>
        </w:rPr>
        <w:t>)</w:t>
      </w:r>
    </w:p>
    <w:p w14:paraId="64BFA4B7"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xml:space="preserve"> </w:t>
      </w:r>
    </w:p>
    <w:p w14:paraId="271EE93B"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Plot data on the same set of axes (note: "hold on" already on)</w:t>
      </w:r>
    </w:p>
    <w:p w14:paraId="67E653B9" w14:textId="77777777" w:rsidR="00864D6D" w:rsidRDefault="00864D6D" w:rsidP="00864D6D">
      <w:pPr>
        <w:autoSpaceDE w:val="0"/>
        <w:autoSpaceDN w:val="0"/>
        <w:adjustRightInd w:val="0"/>
        <w:spacing w:after="0"/>
        <w:rPr>
          <w:rFonts w:ascii="Courier New" w:hAnsi="Courier New" w:cs="Courier New"/>
          <w:szCs w:val="24"/>
        </w:rPr>
      </w:pPr>
      <w:proofErr w:type="gramStart"/>
      <w:r>
        <w:rPr>
          <w:rFonts w:ascii="Courier New" w:hAnsi="Courier New" w:cs="Courier New"/>
          <w:color w:val="000000"/>
          <w:sz w:val="20"/>
          <w:szCs w:val="20"/>
        </w:rPr>
        <w:t>plot(</w:t>
      </w:r>
      <w:proofErr w:type="spellStart"/>
      <w:proofErr w:type="gramEnd"/>
      <w:r>
        <w:rPr>
          <w:rFonts w:ascii="Courier New" w:hAnsi="Courier New" w:cs="Courier New"/>
          <w:color w:val="000000"/>
          <w:sz w:val="20"/>
          <w:szCs w:val="20"/>
        </w:rPr>
        <w:t>h_experimental</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p_experimental</w:t>
      </w:r>
      <w:proofErr w:type="spellEnd"/>
      <w:r>
        <w:rPr>
          <w:rFonts w:ascii="Courier New" w:hAnsi="Courier New" w:cs="Courier New"/>
          <w:color w:val="000000"/>
          <w:sz w:val="20"/>
          <w:szCs w:val="20"/>
        </w:rPr>
        <w:t>/144,</w:t>
      </w:r>
      <w:r>
        <w:rPr>
          <w:rFonts w:ascii="Courier New" w:hAnsi="Courier New" w:cs="Courier New"/>
          <w:color w:val="A020F0"/>
          <w:sz w:val="20"/>
          <w:szCs w:val="20"/>
        </w:rPr>
        <w:t>'ro'</w:t>
      </w:r>
      <w:r>
        <w:rPr>
          <w:rFonts w:ascii="Courier New" w:hAnsi="Courier New" w:cs="Courier New"/>
          <w:color w:val="000000"/>
          <w:sz w:val="20"/>
          <w:szCs w:val="20"/>
        </w:rPr>
        <w:t xml:space="preserve">); </w:t>
      </w:r>
      <w:r>
        <w:rPr>
          <w:rFonts w:ascii="Courier New" w:hAnsi="Courier New" w:cs="Courier New"/>
          <w:color w:val="228B22"/>
          <w:sz w:val="20"/>
          <w:szCs w:val="20"/>
        </w:rPr>
        <w:t>% Plot experimental data as discrete points</w:t>
      </w:r>
    </w:p>
    <w:p w14:paraId="0A26D181"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Include a legend</w:t>
      </w:r>
    </w:p>
    <w:p w14:paraId="0E3FE78E"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legend(</w:t>
      </w:r>
      <w:r>
        <w:rPr>
          <w:rFonts w:ascii="Courier New" w:hAnsi="Courier New" w:cs="Courier New"/>
          <w:color w:val="A020F0"/>
          <w:sz w:val="20"/>
          <w:szCs w:val="20"/>
        </w:rPr>
        <w:t>'Theoretical'</w:t>
      </w:r>
      <w:r>
        <w:rPr>
          <w:rFonts w:ascii="Courier New" w:hAnsi="Courier New" w:cs="Courier New"/>
          <w:color w:val="000000"/>
          <w:sz w:val="20"/>
          <w:szCs w:val="20"/>
        </w:rPr>
        <w:t>,</w:t>
      </w:r>
      <w:r>
        <w:rPr>
          <w:rFonts w:ascii="Courier New" w:hAnsi="Courier New" w:cs="Courier New"/>
          <w:color w:val="A020F0"/>
          <w:sz w:val="20"/>
          <w:szCs w:val="20"/>
        </w:rPr>
        <w:t>'Experimental'</w:t>
      </w:r>
      <w:r>
        <w:rPr>
          <w:rFonts w:ascii="Courier New" w:hAnsi="Courier New" w:cs="Courier New"/>
          <w:color w:val="000000"/>
          <w:sz w:val="20"/>
          <w:szCs w:val="20"/>
        </w:rPr>
        <w:t>,</w:t>
      </w:r>
      <w:r>
        <w:rPr>
          <w:rFonts w:ascii="Courier New" w:hAnsi="Courier New" w:cs="Courier New"/>
          <w:color w:val="A020F0"/>
          <w:sz w:val="20"/>
          <w:szCs w:val="20"/>
        </w:rPr>
        <w:t>'Location'</w:t>
      </w:r>
      <w:r>
        <w:rPr>
          <w:rFonts w:ascii="Courier New" w:hAnsi="Courier New" w:cs="Courier New"/>
          <w:color w:val="000000"/>
          <w:sz w:val="20"/>
          <w:szCs w:val="20"/>
        </w:rPr>
        <w:t>,</w:t>
      </w:r>
      <w:r>
        <w:rPr>
          <w:rFonts w:ascii="Courier New" w:hAnsi="Courier New" w:cs="Courier New"/>
          <w:color w:val="A020F0"/>
          <w:sz w:val="20"/>
          <w:szCs w:val="20"/>
        </w:rPr>
        <w:t>'</w:t>
      </w:r>
      <w:proofErr w:type="spellStart"/>
      <w:r>
        <w:rPr>
          <w:rFonts w:ascii="Courier New" w:hAnsi="Courier New" w:cs="Courier New"/>
          <w:color w:val="A020F0"/>
          <w:sz w:val="20"/>
          <w:szCs w:val="20"/>
        </w:rPr>
        <w:t>SouthEast</w:t>
      </w:r>
      <w:proofErr w:type="spellEnd"/>
      <w:r>
        <w:rPr>
          <w:rFonts w:ascii="Courier New" w:hAnsi="Courier New" w:cs="Courier New"/>
          <w:color w:val="A020F0"/>
          <w:sz w:val="20"/>
          <w:szCs w:val="20"/>
        </w:rPr>
        <w:t>'</w:t>
      </w:r>
      <w:r>
        <w:rPr>
          <w:rFonts w:ascii="Courier New" w:hAnsi="Courier New" w:cs="Courier New"/>
          <w:color w:val="000000"/>
          <w:sz w:val="20"/>
          <w:szCs w:val="20"/>
        </w:rPr>
        <w:t>)</w:t>
      </w:r>
    </w:p>
    <w:p w14:paraId="44A2F413"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After trying to insert this figure into the report, it's clear that the</w:t>
      </w:r>
    </w:p>
    <w:p w14:paraId="3A7A4D4D"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xml:space="preserve">% font is too small.  Increasing the font size </w:t>
      </w:r>
      <w:proofErr w:type="spellStart"/>
      <w:r>
        <w:rPr>
          <w:rFonts w:ascii="Courier New" w:hAnsi="Courier New" w:cs="Courier New"/>
          <w:color w:val="228B22"/>
          <w:sz w:val="20"/>
          <w:szCs w:val="20"/>
        </w:rPr>
        <w:t>programatically</w:t>
      </w:r>
      <w:proofErr w:type="spellEnd"/>
      <w:r>
        <w:rPr>
          <w:rFonts w:ascii="Courier New" w:hAnsi="Courier New" w:cs="Courier New"/>
          <w:color w:val="228B22"/>
          <w:sz w:val="20"/>
          <w:szCs w:val="20"/>
        </w:rPr>
        <w:t xml:space="preserve"> is a snap</w:t>
      </w:r>
    </w:p>
    <w:p w14:paraId="00F458FF"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Name the current axes</w:t>
      </w:r>
    </w:p>
    <w:p w14:paraId="3906CFD5"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ax = </w:t>
      </w:r>
      <w:proofErr w:type="spellStart"/>
      <w:r>
        <w:rPr>
          <w:rFonts w:ascii="Courier New" w:hAnsi="Courier New" w:cs="Courier New"/>
          <w:color w:val="000000"/>
          <w:sz w:val="20"/>
          <w:szCs w:val="20"/>
        </w:rPr>
        <w:t>gca</w:t>
      </w:r>
      <w:proofErr w:type="spellEnd"/>
      <w:r>
        <w:rPr>
          <w:rFonts w:ascii="Courier New" w:hAnsi="Courier New" w:cs="Courier New"/>
          <w:color w:val="000000"/>
          <w:sz w:val="20"/>
          <w:szCs w:val="20"/>
        </w:rPr>
        <w:t xml:space="preserve">; </w:t>
      </w:r>
      <w:r>
        <w:rPr>
          <w:rFonts w:ascii="Courier New" w:hAnsi="Courier New" w:cs="Courier New"/>
          <w:color w:val="228B22"/>
          <w:sz w:val="20"/>
          <w:szCs w:val="20"/>
        </w:rPr>
        <w:t xml:space="preserve">% </w:t>
      </w:r>
      <w:proofErr w:type="spellStart"/>
      <w:r>
        <w:rPr>
          <w:rFonts w:ascii="Courier New" w:hAnsi="Courier New" w:cs="Courier New"/>
          <w:color w:val="228B22"/>
          <w:sz w:val="20"/>
          <w:szCs w:val="20"/>
        </w:rPr>
        <w:t>gca</w:t>
      </w:r>
      <w:proofErr w:type="spellEnd"/>
      <w:r>
        <w:rPr>
          <w:rFonts w:ascii="Courier New" w:hAnsi="Courier New" w:cs="Courier New"/>
          <w:color w:val="228B22"/>
          <w:sz w:val="20"/>
          <w:szCs w:val="20"/>
        </w:rPr>
        <w:t xml:space="preserve"> means "get current axes" which is the axes default name.  </w:t>
      </w:r>
    </w:p>
    <w:p w14:paraId="555FE3C3"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Assign them the name "ax" instead.</w:t>
      </w:r>
    </w:p>
    <w:p w14:paraId="5AB19CC9"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Use object property assignment to change the value</w:t>
      </w:r>
    </w:p>
    <w:p w14:paraId="6AD8A8E7" w14:textId="77777777" w:rsidR="00864D6D" w:rsidRDefault="00864D6D" w:rsidP="00864D6D">
      <w:pPr>
        <w:autoSpaceDE w:val="0"/>
        <w:autoSpaceDN w:val="0"/>
        <w:adjustRightInd w:val="0"/>
        <w:spacing w:after="0"/>
        <w:rPr>
          <w:rFonts w:ascii="Courier New" w:hAnsi="Courier New" w:cs="Courier New"/>
          <w:szCs w:val="24"/>
        </w:rPr>
      </w:pPr>
      <w:proofErr w:type="spellStart"/>
      <w:proofErr w:type="gramStart"/>
      <w:r>
        <w:rPr>
          <w:rFonts w:ascii="Courier New" w:hAnsi="Courier New" w:cs="Courier New"/>
          <w:color w:val="000000"/>
          <w:sz w:val="20"/>
          <w:szCs w:val="20"/>
        </w:rPr>
        <w:t>ax.FontSize</w:t>
      </w:r>
      <w:proofErr w:type="spellEnd"/>
      <w:proofErr w:type="gramEnd"/>
      <w:r>
        <w:rPr>
          <w:rFonts w:ascii="Courier New" w:hAnsi="Courier New" w:cs="Courier New"/>
          <w:color w:val="000000"/>
          <w:sz w:val="20"/>
          <w:szCs w:val="20"/>
        </w:rPr>
        <w:t xml:space="preserve"> = 16; </w:t>
      </w:r>
      <w:r>
        <w:rPr>
          <w:rFonts w:ascii="Courier New" w:hAnsi="Courier New" w:cs="Courier New"/>
          <w:color w:val="228B22"/>
          <w:sz w:val="20"/>
          <w:szCs w:val="20"/>
        </w:rPr>
        <w:t>% "ax" is the object, "</w:t>
      </w:r>
      <w:proofErr w:type="spellStart"/>
      <w:r>
        <w:rPr>
          <w:rFonts w:ascii="Courier New" w:hAnsi="Courier New" w:cs="Courier New"/>
          <w:color w:val="228B22"/>
          <w:sz w:val="20"/>
          <w:szCs w:val="20"/>
        </w:rPr>
        <w:t>FontSize</w:t>
      </w:r>
      <w:proofErr w:type="spellEnd"/>
      <w:r>
        <w:rPr>
          <w:rFonts w:ascii="Courier New" w:hAnsi="Courier New" w:cs="Courier New"/>
          <w:color w:val="228B22"/>
          <w:sz w:val="20"/>
          <w:szCs w:val="20"/>
        </w:rPr>
        <w:t xml:space="preserve">" is the property, and 16 </w:t>
      </w:r>
    </w:p>
    <w:p w14:paraId="14D4969D"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xml:space="preserve">% is the thing that I want to make </w:t>
      </w:r>
      <w:proofErr w:type="spellStart"/>
      <w:proofErr w:type="gramStart"/>
      <w:r>
        <w:rPr>
          <w:rFonts w:ascii="Courier New" w:hAnsi="Courier New" w:cs="Courier New"/>
          <w:color w:val="228B22"/>
          <w:sz w:val="20"/>
          <w:szCs w:val="20"/>
        </w:rPr>
        <w:t>ax.FontSize</w:t>
      </w:r>
      <w:proofErr w:type="spellEnd"/>
      <w:proofErr w:type="gramEnd"/>
    </w:p>
    <w:p w14:paraId="3AA2BFB4"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Let's just fix the font style while we're at it.</w:t>
      </w:r>
    </w:p>
    <w:p w14:paraId="10A13EDA" w14:textId="77777777" w:rsidR="00864D6D" w:rsidRDefault="00864D6D" w:rsidP="00864D6D">
      <w:pPr>
        <w:autoSpaceDE w:val="0"/>
        <w:autoSpaceDN w:val="0"/>
        <w:adjustRightInd w:val="0"/>
        <w:spacing w:after="0"/>
        <w:rPr>
          <w:rFonts w:ascii="Courier New" w:hAnsi="Courier New" w:cs="Courier New"/>
          <w:szCs w:val="24"/>
        </w:rPr>
      </w:pPr>
      <w:proofErr w:type="spellStart"/>
      <w:proofErr w:type="gramStart"/>
      <w:r>
        <w:rPr>
          <w:rFonts w:ascii="Courier New" w:hAnsi="Courier New" w:cs="Courier New"/>
          <w:color w:val="000000"/>
          <w:sz w:val="20"/>
          <w:szCs w:val="20"/>
        </w:rPr>
        <w:t>ax.FontName</w:t>
      </w:r>
      <w:proofErr w:type="spellEnd"/>
      <w:proofErr w:type="gramEnd"/>
      <w:r>
        <w:rPr>
          <w:rFonts w:ascii="Courier New" w:hAnsi="Courier New" w:cs="Courier New"/>
          <w:color w:val="000000"/>
          <w:sz w:val="20"/>
          <w:szCs w:val="20"/>
        </w:rPr>
        <w:t xml:space="preserve"> = </w:t>
      </w:r>
      <w:r>
        <w:rPr>
          <w:rFonts w:ascii="Courier New" w:hAnsi="Courier New" w:cs="Courier New"/>
          <w:color w:val="A020F0"/>
          <w:sz w:val="20"/>
          <w:szCs w:val="20"/>
        </w:rPr>
        <w:t>'Times New Roman'</w:t>
      </w:r>
      <w:r>
        <w:rPr>
          <w:rFonts w:ascii="Courier New" w:hAnsi="Courier New" w:cs="Courier New"/>
          <w:color w:val="000000"/>
          <w:sz w:val="20"/>
          <w:szCs w:val="20"/>
        </w:rPr>
        <w:t>;</w:t>
      </w:r>
    </w:p>
    <w:p w14:paraId="14F4D83C"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 </w:t>
      </w:r>
    </w:p>
    <w:p w14:paraId="101841A1"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The relationship between the pressure and depth appears to be linear,</w:t>
      </w:r>
    </w:p>
    <w:p w14:paraId="0D9A6A13"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also suggested by the model.  Use a linear fit to calculate gamma (i.e.</w:t>
      </w:r>
    </w:p>
    <w:p w14:paraId="77E4114C"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lastRenderedPageBreak/>
        <w:t>% the slope of the line)</w:t>
      </w:r>
    </w:p>
    <w:p w14:paraId="03788BDF" w14:textId="77777777" w:rsidR="00864D6D" w:rsidRDefault="00864D6D" w:rsidP="00864D6D">
      <w:pPr>
        <w:autoSpaceDE w:val="0"/>
        <w:autoSpaceDN w:val="0"/>
        <w:adjustRightInd w:val="0"/>
        <w:spacing w:after="0"/>
        <w:rPr>
          <w:rFonts w:ascii="Courier New" w:hAnsi="Courier New" w:cs="Courier New"/>
          <w:szCs w:val="24"/>
        </w:rPr>
      </w:pPr>
      <w:proofErr w:type="spellStart"/>
      <w:r>
        <w:rPr>
          <w:rFonts w:ascii="Courier New" w:hAnsi="Courier New" w:cs="Courier New"/>
          <w:color w:val="000000"/>
          <w:sz w:val="20"/>
          <w:szCs w:val="20"/>
        </w:rPr>
        <w:t>fitParameters</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polyfit</w:t>
      </w:r>
      <w:proofErr w:type="spellEnd"/>
      <w:r>
        <w:rPr>
          <w:rFonts w:ascii="Courier New" w:hAnsi="Courier New" w:cs="Courier New"/>
          <w:color w:val="000000"/>
          <w:sz w:val="20"/>
          <w:szCs w:val="20"/>
        </w:rPr>
        <w:t>(h_</w:t>
      </w:r>
      <w:proofErr w:type="gramStart"/>
      <w:r>
        <w:rPr>
          <w:rFonts w:ascii="Courier New" w:hAnsi="Courier New" w:cs="Courier New"/>
          <w:color w:val="000000"/>
          <w:sz w:val="20"/>
          <w:szCs w:val="20"/>
        </w:rPr>
        <w:t>experimental,p</w:t>
      </w:r>
      <w:proofErr w:type="gramEnd"/>
      <w:r>
        <w:rPr>
          <w:rFonts w:ascii="Courier New" w:hAnsi="Courier New" w:cs="Courier New"/>
          <w:color w:val="000000"/>
          <w:sz w:val="20"/>
          <w:szCs w:val="20"/>
        </w:rPr>
        <w:t xml:space="preserve">_experimental,1); </w:t>
      </w:r>
    </w:p>
    <w:p w14:paraId="429A95D8"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This is a polynomial fit, order 1 (i.e. a linear fit)</w:t>
      </w:r>
    </w:p>
    <w:p w14:paraId="3F736346" w14:textId="77777777" w:rsidR="00864D6D" w:rsidRDefault="00864D6D" w:rsidP="00864D6D">
      <w:pPr>
        <w:autoSpaceDE w:val="0"/>
        <w:autoSpaceDN w:val="0"/>
        <w:adjustRightInd w:val="0"/>
        <w:spacing w:after="0"/>
        <w:rPr>
          <w:rFonts w:ascii="Courier New" w:hAnsi="Courier New" w:cs="Courier New"/>
          <w:szCs w:val="24"/>
        </w:rPr>
      </w:pPr>
      <w:proofErr w:type="spellStart"/>
      <w:r>
        <w:rPr>
          <w:rFonts w:ascii="Courier New" w:hAnsi="Courier New" w:cs="Courier New"/>
          <w:color w:val="000000"/>
          <w:sz w:val="20"/>
          <w:szCs w:val="20"/>
        </w:rPr>
        <w:t>gamma_experimental</w:t>
      </w:r>
      <w:proofErr w:type="spellEnd"/>
      <w:r>
        <w:rPr>
          <w:rFonts w:ascii="Courier New" w:hAnsi="Courier New" w:cs="Courier New"/>
          <w:color w:val="000000"/>
          <w:sz w:val="20"/>
          <w:szCs w:val="20"/>
        </w:rPr>
        <w:t xml:space="preserve"> = </w:t>
      </w:r>
      <w:proofErr w:type="spellStart"/>
      <w:proofErr w:type="gramStart"/>
      <w:r>
        <w:rPr>
          <w:rFonts w:ascii="Courier New" w:hAnsi="Courier New" w:cs="Courier New"/>
          <w:color w:val="000000"/>
          <w:sz w:val="20"/>
          <w:szCs w:val="20"/>
        </w:rPr>
        <w:t>fitParameters</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 xml:space="preserve">1); </w:t>
      </w:r>
    </w:p>
    <w:p w14:paraId="48B44C2C"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xml:space="preserve">% In the form y = mx + b, </w:t>
      </w:r>
      <w:proofErr w:type="spellStart"/>
      <w:proofErr w:type="gramStart"/>
      <w:r>
        <w:rPr>
          <w:rFonts w:ascii="Courier New" w:hAnsi="Courier New" w:cs="Courier New"/>
          <w:color w:val="228B22"/>
          <w:sz w:val="20"/>
          <w:szCs w:val="20"/>
        </w:rPr>
        <w:t>fitParameters</w:t>
      </w:r>
      <w:proofErr w:type="spellEnd"/>
      <w:r>
        <w:rPr>
          <w:rFonts w:ascii="Courier New" w:hAnsi="Courier New" w:cs="Courier New"/>
          <w:color w:val="228B22"/>
          <w:sz w:val="20"/>
          <w:szCs w:val="20"/>
        </w:rPr>
        <w:t>(</w:t>
      </w:r>
      <w:proofErr w:type="gramEnd"/>
      <w:r>
        <w:rPr>
          <w:rFonts w:ascii="Courier New" w:hAnsi="Courier New" w:cs="Courier New"/>
          <w:color w:val="228B22"/>
          <w:sz w:val="20"/>
          <w:szCs w:val="20"/>
        </w:rPr>
        <w:t xml:space="preserve">1) is m and </w:t>
      </w:r>
      <w:proofErr w:type="spellStart"/>
      <w:r>
        <w:rPr>
          <w:rFonts w:ascii="Courier New" w:hAnsi="Courier New" w:cs="Courier New"/>
          <w:color w:val="228B22"/>
          <w:sz w:val="20"/>
          <w:szCs w:val="20"/>
        </w:rPr>
        <w:t>fitParameters</w:t>
      </w:r>
      <w:proofErr w:type="spellEnd"/>
      <w:r>
        <w:rPr>
          <w:rFonts w:ascii="Courier New" w:hAnsi="Courier New" w:cs="Courier New"/>
          <w:color w:val="228B22"/>
          <w:sz w:val="20"/>
          <w:szCs w:val="20"/>
        </w:rPr>
        <w:t>(2) is b.</w:t>
      </w:r>
    </w:p>
    <w:p w14:paraId="47DB025C"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xml:space="preserve"> </w:t>
      </w:r>
    </w:p>
    <w:p w14:paraId="37F65D1D"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Print the result</w:t>
      </w:r>
    </w:p>
    <w:p w14:paraId="015EE546" w14:textId="77777777" w:rsidR="00864D6D" w:rsidRDefault="00864D6D" w:rsidP="00864D6D">
      <w:pPr>
        <w:autoSpaceDE w:val="0"/>
        <w:autoSpaceDN w:val="0"/>
        <w:adjustRightInd w:val="0"/>
        <w:spacing w:after="0"/>
        <w:rPr>
          <w:rFonts w:ascii="Courier New" w:hAnsi="Courier New" w:cs="Courier New"/>
          <w:szCs w:val="24"/>
        </w:rPr>
      </w:pPr>
      <w:proofErr w:type="spellStart"/>
      <w:proofErr w:type="gramStart"/>
      <w:r>
        <w:rPr>
          <w:rFonts w:ascii="Courier New" w:hAnsi="Courier New" w:cs="Courier New"/>
          <w:color w:val="000000"/>
          <w:sz w:val="20"/>
          <w:szCs w:val="20"/>
        </w:rPr>
        <w:t>fprintf</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'The experimental value of the specific weight of pool water is %g lbf/ft^3. \n</w:t>
      </w:r>
      <w:proofErr w:type="gramStart"/>
      <w:r>
        <w:rPr>
          <w:rFonts w:ascii="Courier New" w:hAnsi="Courier New" w:cs="Courier New"/>
          <w:color w:val="A020F0"/>
          <w:sz w:val="20"/>
          <w:szCs w:val="20"/>
        </w:rPr>
        <w:t>'</w:t>
      </w:r>
      <w:r>
        <w:rPr>
          <w:rFonts w:ascii="Courier New" w:hAnsi="Courier New" w:cs="Courier New"/>
          <w:color w:val="000000"/>
          <w:sz w:val="20"/>
          <w:szCs w:val="20"/>
        </w:rPr>
        <w:t>,</w:t>
      </w:r>
      <w:proofErr w:type="spellStart"/>
      <w:r>
        <w:rPr>
          <w:rFonts w:ascii="Courier New" w:hAnsi="Courier New" w:cs="Courier New"/>
          <w:color w:val="000000"/>
          <w:sz w:val="20"/>
          <w:szCs w:val="20"/>
        </w:rPr>
        <w:t>gamma</w:t>
      </w:r>
      <w:proofErr w:type="gramEnd"/>
      <w:r>
        <w:rPr>
          <w:rFonts w:ascii="Courier New" w:hAnsi="Courier New" w:cs="Courier New"/>
          <w:color w:val="000000"/>
          <w:sz w:val="20"/>
          <w:szCs w:val="20"/>
        </w:rPr>
        <w:t>_experimental</w:t>
      </w:r>
      <w:proofErr w:type="spellEnd"/>
      <w:r>
        <w:rPr>
          <w:rFonts w:ascii="Courier New" w:hAnsi="Courier New" w:cs="Courier New"/>
          <w:color w:val="000000"/>
          <w:sz w:val="20"/>
          <w:szCs w:val="20"/>
        </w:rPr>
        <w:t>)</w:t>
      </w:r>
    </w:p>
    <w:p w14:paraId="308E69B3"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 </w:t>
      </w:r>
    </w:p>
    <w:p w14:paraId="6279C581"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Create a vector of theoretical values equal in size to the vector of</w:t>
      </w:r>
    </w:p>
    <w:p w14:paraId="749AC428"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experimental values</w:t>
      </w:r>
    </w:p>
    <w:p w14:paraId="70643667" w14:textId="77777777" w:rsidR="00864D6D" w:rsidRDefault="00864D6D" w:rsidP="00864D6D">
      <w:pPr>
        <w:autoSpaceDE w:val="0"/>
        <w:autoSpaceDN w:val="0"/>
        <w:adjustRightInd w:val="0"/>
        <w:spacing w:after="0"/>
        <w:rPr>
          <w:rFonts w:ascii="Courier New" w:hAnsi="Courier New" w:cs="Courier New"/>
          <w:szCs w:val="24"/>
        </w:rPr>
      </w:pPr>
      <w:proofErr w:type="spellStart"/>
      <w:r>
        <w:rPr>
          <w:rFonts w:ascii="Courier New" w:hAnsi="Courier New" w:cs="Courier New"/>
          <w:color w:val="000000"/>
          <w:sz w:val="20"/>
          <w:szCs w:val="20"/>
        </w:rPr>
        <w:t>p_theoretical_compare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gamma_theoretical</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h_experimental</w:t>
      </w:r>
      <w:proofErr w:type="spellEnd"/>
      <w:r>
        <w:rPr>
          <w:rFonts w:ascii="Courier New" w:hAnsi="Courier New" w:cs="Courier New"/>
          <w:color w:val="000000"/>
          <w:sz w:val="20"/>
          <w:szCs w:val="20"/>
        </w:rPr>
        <w:t>;</w:t>
      </w:r>
    </w:p>
    <w:p w14:paraId="4F8801A2"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Calculate the percent difference between the theoretical predictions and</w:t>
      </w:r>
    </w:p>
    <w:p w14:paraId="2FB37334"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the experimental observations for gamma</w:t>
      </w:r>
    </w:p>
    <w:p w14:paraId="12575315" w14:textId="77777777" w:rsidR="00864D6D" w:rsidRDefault="00864D6D" w:rsidP="00864D6D">
      <w:pPr>
        <w:autoSpaceDE w:val="0"/>
        <w:autoSpaceDN w:val="0"/>
        <w:adjustRightInd w:val="0"/>
        <w:spacing w:after="0"/>
        <w:rPr>
          <w:rFonts w:ascii="Courier New" w:hAnsi="Courier New" w:cs="Courier New"/>
          <w:szCs w:val="24"/>
        </w:rPr>
      </w:pPr>
      <w:proofErr w:type="spellStart"/>
      <w:r>
        <w:rPr>
          <w:rFonts w:ascii="Courier New" w:hAnsi="Courier New" w:cs="Courier New"/>
          <w:color w:val="000000"/>
          <w:sz w:val="20"/>
          <w:szCs w:val="20"/>
        </w:rPr>
        <w:t>pd_gamma</w:t>
      </w:r>
      <w:proofErr w:type="spellEnd"/>
      <w:r>
        <w:rPr>
          <w:rFonts w:ascii="Courier New" w:hAnsi="Courier New" w:cs="Courier New"/>
          <w:color w:val="000000"/>
          <w:sz w:val="20"/>
          <w:szCs w:val="20"/>
        </w:rPr>
        <w:t xml:space="preserve"> = </w:t>
      </w:r>
      <w:proofErr w:type="gramStart"/>
      <w:r>
        <w:rPr>
          <w:rFonts w:ascii="Courier New" w:hAnsi="Courier New" w:cs="Courier New"/>
          <w:color w:val="000000"/>
          <w:sz w:val="20"/>
          <w:szCs w:val="20"/>
        </w:rPr>
        <w:t>abs(</w:t>
      </w:r>
      <w:proofErr w:type="spellStart"/>
      <w:proofErr w:type="gramEnd"/>
      <w:r>
        <w:rPr>
          <w:rFonts w:ascii="Courier New" w:hAnsi="Courier New" w:cs="Courier New"/>
          <w:color w:val="000000"/>
          <w:sz w:val="20"/>
          <w:szCs w:val="20"/>
        </w:rPr>
        <w:t>gamma_experimental</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gamma_theoretical</w:t>
      </w:r>
      <w:proofErr w:type="spellEnd"/>
      <w:r>
        <w:rPr>
          <w:rFonts w:ascii="Courier New" w:hAnsi="Courier New" w:cs="Courier New"/>
          <w:color w:val="000000"/>
          <w:sz w:val="20"/>
          <w:szCs w:val="20"/>
        </w:rPr>
        <w:t>)./</w:t>
      </w:r>
      <w:r>
        <w:rPr>
          <w:rFonts w:ascii="Courier New" w:hAnsi="Courier New" w:cs="Courier New"/>
          <w:color w:val="0000FF"/>
          <w:sz w:val="20"/>
          <w:szCs w:val="20"/>
        </w:rPr>
        <w:t>...</w:t>
      </w:r>
    </w:p>
    <w:p w14:paraId="3B1B0127"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gamma_experimental</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gamma_theoretical</w:t>
      </w:r>
      <w:proofErr w:type="spellEnd"/>
      <w:r>
        <w:rPr>
          <w:rFonts w:ascii="Courier New" w:hAnsi="Courier New" w:cs="Courier New"/>
          <w:color w:val="000000"/>
          <w:sz w:val="20"/>
          <w:szCs w:val="20"/>
        </w:rPr>
        <w:t>)/</w:t>
      </w:r>
      <w:proofErr w:type="gramStart"/>
      <w:r>
        <w:rPr>
          <w:rFonts w:ascii="Courier New" w:hAnsi="Courier New" w:cs="Courier New"/>
          <w:color w:val="000000"/>
          <w:sz w:val="20"/>
          <w:szCs w:val="20"/>
        </w:rPr>
        <w:t>2)*</w:t>
      </w:r>
      <w:proofErr w:type="gramEnd"/>
      <w:r>
        <w:rPr>
          <w:rFonts w:ascii="Courier New" w:hAnsi="Courier New" w:cs="Courier New"/>
          <w:color w:val="000000"/>
          <w:sz w:val="20"/>
          <w:szCs w:val="20"/>
        </w:rPr>
        <w:t xml:space="preserve">100; </w:t>
      </w:r>
    </w:p>
    <w:p w14:paraId="16081BAC"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Print the results</w:t>
      </w:r>
    </w:p>
    <w:p w14:paraId="501A5B8B" w14:textId="77777777" w:rsidR="00864D6D" w:rsidRDefault="00864D6D" w:rsidP="00864D6D">
      <w:pPr>
        <w:autoSpaceDE w:val="0"/>
        <w:autoSpaceDN w:val="0"/>
        <w:adjustRightInd w:val="0"/>
        <w:spacing w:after="0"/>
        <w:rPr>
          <w:rFonts w:ascii="Courier New" w:hAnsi="Courier New" w:cs="Courier New"/>
          <w:szCs w:val="24"/>
        </w:rPr>
      </w:pPr>
      <w:proofErr w:type="spellStart"/>
      <w:proofErr w:type="gramStart"/>
      <w:r>
        <w:rPr>
          <w:rFonts w:ascii="Courier New" w:hAnsi="Courier New" w:cs="Courier New"/>
          <w:color w:val="000000"/>
          <w:sz w:val="20"/>
          <w:szCs w:val="20"/>
        </w:rPr>
        <w:t>disp</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'The percent difference between theoretical and experimental values for'</w:t>
      </w:r>
      <w:r>
        <w:rPr>
          <w:rFonts w:ascii="Courier New" w:hAnsi="Courier New" w:cs="Courier New"/>
          <w:color w:val="000000"/>
          <w:sz w:val="20"/>
          <w:szCs w:val="20"/>
        </w:rPr>
        <w:t>)</w:t>
      </w:r>
    </w:p>
    <w:p w14:paraId="1E36B6F8" w14:textId="77777777" w:rsidR="00864D6D" w:rsidRDefault="00864D6D" w:rsidP="00864D6D">
      <w:pPr>
        <w:autoSpaceDE w:val="0"/>
        <w:autoSpaceDN w:val="0"/>
        <w:adjustRightInd w:val="0"/>
        <w:spacing w:after="0"/>
        <w:rPr>
          <w:rFonts w:ascii="Courier New" w:hAnsi="Courier New" w:cs="Courier New"/>
          <w:szCs w:val="24"/>
        </w:rPr>
      </w:pPr>
      <w:proofErr w:type="spellStart"/>
      <w:proofErr w:type="gramStart"/>
      <w:r>
        <w:rPr>
          <w:rFonts w:ascii="Courier New" w:hAnsi="Courier New" w:cs="Courier New"/>
          <w:color w:val="000000"/>
          <w:sz w:val="20"/>
          <w:szCs w:val="20"/>
        </w:rPr>
        <w:t>fprintf</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'specific weight was %g%%. \n</w:t>
      </w:r>
      <w:proofErr w:type="gramStart"/>
      <w:r>
        <w:rPr>
          <w:rFonts w:ascii="Courier New" w:hAnsi="Courier New" w:cs="Courier New"/>
          <w:color w:val="A020F0"/>
          <w:sz w:val="20"/>
          <w:szCs w:val="20"/>
        </w:rPr>
        <w:t>'</w:t>
      </w:r>
      <w:r>
        <w:rPr>
          <w:rFonts w:ascii="Courier New" w:hAnsi="Courier New" w:cs="Courier New"/>
          <w:color w:val="000000"/>
          <w:sz w:val="20"/>
          <w:szCs w:val="20"/>
        </w:rPr>
        <w:t>,</w:t>
      </w:r>
      <w:proofErr w:type="spellStart"/>
      <w:r>
        <w:rPr>
          <w:rFonts w:ascii="Courier New" w:hAnsi="Courier New" w:cs="Courier New"/>
          <w:color w:val="000000"/>
          <w:sz w:val="20"/>
          <w:szCs w:val="20"/>
        </w:rPr>
        <w:t>pd</w:t>
      </w:r>
      <w:proofErr w:type="gramEnd"/>
      <w:r>
        <w:rPr>
          <w:rFonts w:ascii="Courier New" w:hAnsi="Courier New" w:cs="Courier New"/>
          <w:color w:val="000000"/>
          <w:sz w:val="20"/>
          <w:szCs w:val="20"/>
        </w:rPr>
        <w:t>_gamma</w:t>
      </w:r>
      <w:proofErr w:type="spellEnd"/>
      <w:r>
        <w:rPr>
          <w:rFonts w:ascii="Courier New" w:hAnsi="Courier New" w:cs="Courier New"/>
          <w:color w:val="000000"/>
          <w:sz w:val="20"/>
          <w:szCs w:val="20"/>
        </w:rPr>
        <w:t>)</w:t>
      </w:r>
    </w:p>
    <w:p w14:paraId="341608E8"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 </w:t>
      </w:r>
    </w:p>
    <w:p w14:paraId="4C608AB1"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Calculate the percent difference between the theoretical predictions and</w:t>
      </w:r>
    </w:p>
    <w:p w14:paraId="2EB57D0C"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the experimental observations for pressure</w:t>
      </w:r>
    </w:p>
    <w:p w14:paraId="038AF98C" w14:textId="77777777" w:rsidR="00864D6D" w:rsidRDefault="00864D6D" w:rsidP="00864D6D">
      <w:pPr>
        <w:autoSpaceDE w:val="0"/>
        <w:autoSpaceDN w:val="0"/>
        <w:adjustRightInd w:val="0"/>
        <w:spacing w:after="0"/>
        <w:rPr>
          <w:rFonts w:ascii="Courier New" w:hAnsi="Courier New" w:cs="Courier New"/>
          <w:szCs w:val="24"/>
        </w:rPr>
      </w:pPr>
      <w:proofErr w:type="spellStart"/>
      <w:r>
        <w:rPr>
          <w:rFonts w:ascii="Courier New" w:hAnsi="Courier New" w:cs="Courier New"/>
          <w:color w:val="000000"/>
          <w:sz w:val="20"/>
          <w:szCs w:val="20"/>
        </w:rPr>
        <w:t>pd_p</w:t>
      </w:r>
      <w:proofErr w:type="spellEnd"/>
      <w:r>
        <w:rPr>
          <w:rFonts w:ascii="Courier New" w:hAnsi="Courier New" w:cs="Courier New"/>
          <w:color w:val="000000"/>
          <w:sz w:val="20"/>
          <w:szCs w:val="20"/>
        </w:rPr>
        <w:t xml:space="preserve"> = </w:t>
      </w:r>
      <w:proofErr w:type="gramStart"/>
      <w:r>
        <w:rPr>
          <w:rFonts w:ascii="Courier New" w:hAnsi="Courier New" w:cs="Courier New"/>
          <w:color w:val="000000"/>
          <w:sz w:val="20"/>
          <w:szCs w:val="20"/>
        </w:rPr>
        <w:t>abs(</w:t>
      </w:r>
      <w:proofErr w:type="spellStart"/>
      <w:proofErr w:type="gramEnd"/>
      <w:r>
        <w:rPr>
          <w:rFonts w:ascii="Courier New" w:hAnsi="Courier New" w:cs="Courier New"/>
          <w:color w:val="000000"/>
          <w:sz w:val="20"/>
          <w:szCs w:val="20"/>
        </w:rPr>
        <w:t>p_experimental</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p_theoretical_compare</w:t>
      </w:r>
      <w:proofErr w:type="spellEnd"/>
      <w:r>
        <w:rPr>
          <w:rFonts w:ascii="Courier New" w:hAnsi="Courier New" w:cs="Courier New"/>
          <w:color w:val="000000"/>
          <w:sz w:val="20"/>
          <w:szCs w:val="20"/>
        </w:rPr>
        <w:t>)./</w:t>
      </w:r>
      <w:r>
        <w:rPr>
          <w:rFonts w:ascii="Courier New" w:hAnsi="Courier New" w:cs="Courier New"/>
          <w:color w:val="0000FF"/>
          <w:sz w:val="20"/>
          <w:szCs w:val="20"/>
        </w:rPr>
        <w:t>...</w:t>
      </w:r>
    </w:p>
    <w:p w14:paraId="05942E94"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p_experimental</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p_theoretical_compare</w:t>
      </w:r>
      <w:proofErr w:type="spellEnd"/>
      <w:r>
        <w:rPr>
          <w:rFonts w:ascii="Courier New" w:hAnsi="Courier New" w:cs="Courier New"/>
          <w:color w:val="000000"/>
          <w:sz w:val="20"/>
          <w:szCs w:val="20"/>
        </w:rPr>
        <w:t>)/</w:t>
      </w:r>
      <w:proofErr w:type="gramStart"/>
      <w:r>
        <w:rPr>
          <w:rFonts w:ascii="Courier New" w:hAnsi="Courier New" w:cs="Courier New"/>
          <w:color w:val="000000"/>
          <w:sz w:val="20"/>
          <w:szCs w:val="20"/>
        </w:rPr>
        <w:t>2)*</w:t>
      </w:r>
      <w:proofErr w:type="gramEnd"/>
      <w:r>
        <w:rPr>
          <w:rFonts w:ascii="Courier New" w:hAnsi="Courier New" w:cs="Courier New"/>
          <w:color w:val="000000"/>
          <w:sz w:val="20"/>
          <w:szCs w:val="20"/>
        </w:rPr>
        <w:t xml:space="preserve">100; </w:t>
      </w:r>
    </w:p>
    <w:p w14:paraId="20CB9884"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xml:space="preserve">% Note: we can't do this directly with </w:t>
      </w:r>
      <w:proofErr w:type="spellStart"/>
      <w:r>
        <w:rPr>
          <w:rFonts w:ascii="Courier New" w:hAnsi="Courier New" w:cs="Courier New"/>
          <w:color w:val="228B22"/>
          <w:sz w:val="20"/>
          <w:szCs w:val="20"/>
        </w:rPr>
        <w:t>p_theoretical</w:t>
      </w:r>
      <w:proofErr w:type="spellEnd"/>
      <w:r>
        <w:rPr>
          <w:rFonts w:ascii="Courier New" w:hAnsi="Courier New" w:cs="Courier New"/>
          <w:color w:val="228B22"/>
          <w:sz w:val="20"/>
          <w:szCs w:val="20"/>
        </w:rPr>
        <w:t xml:space="preserve"> because it is a 1x1000</w:t>
      </w:r>
    </w:p>
    <w:p w14:paraId="3DA6D4FF"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xml:space="preserve">% vector.  We can't compare that directly to </w:t>
      </w:r>
      <w:proofErr w:type="spellStart"/>
      <w:r>
        <w:rPr>
          <w:rFonts w:ascii="Courier New" w:hAnsi="Courier New" w:cs="Courier New"/>
          <w:color w:val="228B22"/>
          <w:sz w:val="20"/>
          <w:szCs w:val="20"/>
        </w:rPr>
        <w:t>p_experimental</w:t>
      </w:r>
      <w:proofErr w:type="spellEnd"/>
      <w:r>
        <w:rPr>
          <w:rFonts w:ascii="Courier New" w:hAnsi="Courier New" w:cs="Courier New"/>
          <w:color w:val="228B22"/>
          <w:sz w:val="20"/>
          <w:szCs w:val="20"/>
        </w:rPr>
        <w:t>, which is a</w:t>
      </w:r>
    </w:p>
    <w:p w14:paraId="44461AB2"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xml:space="preserve">% 1x16 vector.  </w:t>
      </w:r>
      <w:proofErr w:type="gramStart"/>
      <w:r>
        <w:rPr>
          <w:rFonts w:ascii="Courier New" w:hAnsi="Courier New" w:cs="Courier New"/>
          <w:color w:val="228B22"/>
          <w:sz w:val="20"/>
          <w:szCs w:val="20"/>
        </w:rPr>
        <w:t>Thus</w:t>
      </w:r>
      <w:proofErr w:type="gramEnd"/>
      <w:r>
        <w:rPr>
          <w:rFonts w:ascii="Courier New" w:hAnsi="Courier New" w:cs="Courier New"/>
          <w:color w:val="228B22"/>
          <w:sz w:val="20"/>
          <w:szCs w:val="20"/>
        </w:rPr>
        <w:t xml:space="preserve"> we need to calculate a theoretical vector that is 1x16</w:t>
      </w:r>
    </w:p>
    <w:p w14:paraId="507AF342"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so that we can compare the hydrostatic pressure at each of the 16 depth</w:t>
      </w:r>
    </w:p>
    <w:p w14:paraId="17D30797"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values.</w:t>
      </w:r>
    </w:p>
    <w:p w14:paraId="15D6F2D1"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xml:space="preserve"> </w:t>
      </w:r>
    </w:p>
    <w:p w14:paraId="722DEFEC"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Calculate the maximum difference between the theoretical predictions and</w:t>
      </w:r>
    </w:p>
    <w:p w14:paraId="675A332F"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the experimental observations</w:t>
      </w:r>
    </w:p>
    <w:p w14:paraId="0A6A750F" w14:textId="77777777" w:rsidR="00864D6D" w:rsidRDefault="00864D6D" w:rsidP="00864D6D">
      <w:pPr>
        <w:autoSpaceDE w:val="0"/>
        <w:autoSpaceDN w:val="0"/>
        <w:adjustRightInd w:val="0"/>
        <w:spacing w:after="0"/>
        <w:rPr>
          <w:rFonts w:ascii="Courier New" w:hAnsi="Courier New" w:cs="Courier New"/>
          <w:szCs w:val="24"/>
        </w:rPr>
      </w:pPr>
      <w:proofErr w:type="spellStart"/>
      <w:r>
        <w:rPr>
          <w:rFonts w:ascii="Courier New" w:hAnsi="Courier New" w:cs="Courier New"/>
          <w:color w:val="000000"/>
          <w:sz w:val="20"/>
          <w:szCs w:val="20"/>
        </w:rPr>
        <w:t>pd_max</w:t>
      </w:r>
      <w:proofErr w:type="spellEnd"/>
      <w:r>
        <w:rPr>
          <w:rFonts w:ascii="Courier New" w:hAnsi="Courier New" w:cs="Courier New"/>
          <w:color w:val="000000"/>
          <w:sz w:val="20"/>
          <w:szCs w:val="20"/>
        </w:rPr>
        <w:t xml:space="preserve"> = max(</w:t>
      </w:r>
      <w:proofErr w:type="spellStart"/>
      <w:r>
        <w:rPr>
          <w:rFonts w:ascii="Courier New" w:hAnsi="Courier New" w:cs="Courier New"/>
          <w:color w:val="000000"/>
          <w:sz w:val="20"/>
          <w:szCs w:val="20"/>
        </w:rPr>
        <w:t>pd_p</w:t>
      </w:r>
      <w:proofErr w:type="spellEnd"/>
      <w:r>
        <w:rPr>
          <w:rFonts w:ascii="Courier New" w:hAnsi="Courier New" w:cs="Courier New"/>
          <w:color w:val="000000"/>
          <w:sz w:val="20"/>
          <w:szCs w:val="20"/>
        </w:rPr>
        <w:t>);</w:t>
      </w:r>
    </w:p>
    <w:p w14:paraId="311971E7"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000000"/>
          <w:sz w:val="20"/>
          <w:szCs w:val="20"/>
        </w:rPr>
        <w:t xml:space="preserve"> </w:t>
      </w:r>
    </w:p>
    <w:p w14:paraId="38338043" w14:textId="77777777" w:rsidR="00864D6D" w:rsidRDefault="00864D6D" w:rsidP="00864D6D">
      <w:pPr>
        <w:autoSpaceDE w:val="0"/>
        <w:autoSpaceDN w:val="0"/>
        <w:adjustRightInd w:val="0"/>
        <w:spacing w:after="0"/>
        <w:rPr>
          <w:rFonts w:ascii="Courier New" w:hAnsi="Courier New" w:cs="Courier New"/>
          <w:szCs w:val="24"/>
        </w:rPr>
      </w:pPr>
      <w:r>
        <w:rPr>
          <w:rFonts w:ascii="Courier New" w:hAnsi="Courier New" w:cs="Courier New"/>
          <w:color w:val="228B22"/>
          <w:sz w:val="20"/>
          <w:szCs w:val="20"/>
        </w:rPr>
        <w:t>% Print the result</w:t>
      </w:r>
    </w:p>
    <w:p w14:paraId="2ACC5FE9" w14:textId="77777777" w:rsidR="00864D6D" w:rsidRDefault="00864D6D" w:rsidP="00864D6D">
      <w:pPr>
        <w:autoSpaceDE w:val="0"/>
        <w:autoSpaceDN w:val="0"/>
        <w:adjustRightInd w:val="0"/>
        <w:spacing w:after="0"/>
        <w:rPr>
          <w:rFonts w:ascii="Courier New" w:hAnsi="Courier New" w:cs="Courier New"/>
          <w:szCs w:val="24"/>
        </w:rPr>
      </w:pPr>
      <w:proofErr w:type="spellStart"/>
      <w:proofErr w:type="gramStart"/>
      <w:r>
        <w:rPr>
          <w:rFonts w:ascii="Courier New" w:hAnsi="Courier New" w:cs="Courier New"/>
          <w:color w:val="000000"/>
          <w:sz w:val="20"/>
          <w:szCs w:val="20"/>
        </w:rPr>
        <w:t>disp</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'The maximum percent difference between theoretical predictions'</w:t>
      </w:r>
      <w:r>
        <w:rPr>
          <w:rFonts w:ascii="Courier New" w:hAnsi="Courier New" w:cs="Courier New"/>
          <w:color w:val="000000"/>
          <w:sz w:val="20"/>
          <w:szCs w:val="20"/>
        </w:rPr>
        <w:t>)</w:t>
      </w:r>
    </w:p>
    <w:p w14:paraId="7D8831C0" w14:textId="77777777" w:rsidR="00864D6D" w:rsidRDefault="00864D6D" w:rsidP="00864D6D">
      <w:pPr>
        <w:autoSpaceDE w:val="0"/>
        <w:autoSpaceDN w:val="0"/>
        <w:adjustRightInd w:val="0"/>
        <w:spacing w:after="0"/>
        <w:rPr>
          <w:rFonts w:ascii="Courier New" w:hAnsi="Courier New" w:cs="Courier New"/>
          <w:szCs w:val="24"/>
        </w:rPr>
      </w:pPr>
      <w:proofErr w:type="spellStart"/>
      <w:proofErr w:type="gramStart"/>
      <w:r>
        <w:rPr>
          <w:rFonts w:ascii="Courier New" w:hAnsi="Courier New" w:cs="Courier New"/>
          <w:color w:val="000000"/>
          <w:sz w:val="20"/>
          <w:szCs w:val="20"/>
        </w:rPr>
        <w:t>fprintf</w:t>
      </w:r>
      <w:proofErr w:type="spellEnd"/>
      <w:r>
        <w:rPr>
          <w:rFonts w:ascii="Courier New" w:hAnsi="Courier New" w:cs="Courier New"/>
          <w:color w:val="000000"/>
          <w:sz w:val="20"/>
          <w:szCs w:val="20"/>
        </w:rPr>
        <w:t>(</w:t>
      </w:r>
      <w:proofErr w:type="gramEnd"/>
      <w:r>
        <w:rPr>
          <w:rFonts w:ascii="Courier New" w:hAnsi="Courier New" w:cs="Courier New"/>
          <w:color w:val="A020F0"/>
          <w:sz w:val="20"/>
          <w:szCs w:val="20"/>
        </w:rPr>
        <w:t>'and experimental values is %3.1f%%. \n</w:t>
      </w:r>
      <w:proofErr w:type="gramStart"/>
      <w:r>
        <w:rPr>
          <w:rFonts w:ascii="Courier New" w:hAnsi="Courier New" w:cs="Courier New"/>
          <w:color w:val="A020F0"/>
          <w:sz w:val="20"/>
          <w:szCs w:val="20"/>
        </w:rPr>
        <w:t>'</w:t>
      </w:r>
      <w:r>
        <w:rPr>
          <w:rFonts w:ascii="Courier New" w:hAnsi="Courier New" w:cs="Courier New"/>
          <w:color w:val="000000"/>
          <w:sz w:val="20"/>
          <w:szCs w:val="20"/>
        </w:rPr>
        <w:t>,</w:t>
      </w:r>
      <w:proofErr w:type="spellStart"/>
      <w:r>
        <w:rPr>
          <w:rFonts w:ascii="Courier New" w:hAnsi="Courier New" w:cs="Courier New"/>
          <w:color w:val="000000"/>
          <w:sz w:val="20"/>
          <w:szCs w:val="20"/>
        </w:rPr>
        <w:t>pd</w:t>
      </w:r>
      <w:proofErr w:type="gramEnd"/>
      <w:r>
        <w:rPr>
          <w:rFonts w:ascii="Courier New" w:hAnsi="Courier New" w:cs="Courier New"/>
          <w:color w:val="000000"/>
          <w:sz w:val="20"/>
          <w:szCs w:val="20"/>
        </w:rPr>
        <w:t>_max</w:t>
      </w:r>
      <w:proofErr w:type="spellEnd"/>
      <w:r>
        <w:rPr>
          <w:rFonts w:ascii="Courier New" w:hAnsi="Courier New" w:cs="Courier New"/>
          <w:color w:val="000000"/>
          <w:sz w:val="20"/>
          <w:szCs w:val="20"/>
        </w:rPr>
        <w:t>)</w:t>
      </w:r>
    </w:p>
    <w:p w14:paraId="016B8A52" w14:textId="44D68CEC" w:rsidR="00864D6D" w:rsidRDefault="00864D6D" w:rsidP="003004BE">
      <w:pPr>
        <w:pStyle w:val="NoSpacing"/>
        <w:jc w:val="center"/>
      </w:pPr>
    </w:p>
    <w:sectPr w:rsidR="00864D6D" w:rsidSect="003420D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B0B51" w14:textId="77777777" w:rsidR="00401073" w:rsidRDefault="00401073" w:rsidP="00E45E1A">
      <w:pPr>
        <w:spacing w:after="0"/>
      </w:pPr>
      <w:r>
        <w:separator/>
      </w:r>
    </w:p>
  </w:endnote>
  <w:endnote w:type="continuationSeparator" w:id="0">
    <w:p w14:paraId="74018013" w14:textId="77777777" w:rsidR="00401073" w:rsidRDefault="00401073" w:rsidP="00E45E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202690"/>
      <w:docPartObj>
        <w:docPartGallery w:val="Page Numbers (Bottom of Page)"/>
        <w:docPartUnique/>
      </w:docPartObj>
    </w:sdtPr>
    <w:sdtEndPr>
      <w:rPr>
        <w:noProof/>
      </w:rPr>
    </w:sdtEndPr>
    <w:sdtContent>
      <w:p w14:paraId="31C6BC8E" w14:textId="0168B80A" w:rsidR="000A75A0" w:rsidRDefault="000A75A0">
        <w:pPr>
          <w:pStyle w:val="Footer"/>
          <w:jc w:val="center"/>
        </w:pPr>
        <w:r>
          <w:fldChar w:fldCharType="begin"/>
        </w:r>
        <w:r>
          <w:instrText xml:space="preserve"> PAGE   \* MERGEFORMAT </w:instrText>
        </w:r>
        <w:r>
          <w:fldChar w:fldCharType="separate"/>
        </w:r>
        <w:r w:rsidR="00D47BEB">
          <w:rPr>
            <w:noProof/>
          </w:rPr>
          <w:t>12</w:t>
        </w:r>
        <w:r>
          <w:rPr>
            <w:noProof/>
          </w:rPr>
          <w:fldChar w:fldCharType="end"/>
        </w:r>
      </w:p>
    </w:sdtContent>
  </w:sdt>
  <w:p w14:paraId="303C69C1" w14:textId="77777777" w:rsidR="000A75A0" w:rsidRDefault="000A7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2B82D" w14:textId="77777777" w:rsidR="00401073" w:rsidRDefault="00401073" w:rsidP="00E45E1A">
      <w:pPr>
        <w:spacing w:after="0"/>
      </w:pPr>
      <w:r>
        <w:separator/>
      </w:r>
    </w:p>
  </w:footnote>
  <w:footnote w:type="continuationSeparator" w:id="0">
    <w:p w14:paraId="5F6B73E2" w14:textId="77777777" w:rsidR="00401073" w:rsidRDefault="00401073" w:rsidP="00E45E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D887" w14:textId="5DFBA4D9" w:rsidR="00D47BEB" w:rsidRPr="00D47BEB" w:rsidRDefault="00D47BEB" w:rsidP="00D47BEB">
    <w:pPr>
      <w:pStyle w:val="Header"/>
      <w:jc w:val="right"/>
      <w:rPr>
        <w:sz w:val="18"/>
        <w:szCs w:val="18"/>
      </w:rPr>
    </w:pPr>
    <w:r w:rsidRPr="00D47BEB">
      <w:rPr>
        <w:sz w:val="18"/>
        <w:szCs w:val="18"/>
      </w:rPr>
      <w:t xml:space="preserve">Revision </w:t>
    </w:r>
    <w:r w:rsidR="00B05DB7">
      <w:rPr>
        <w:sz w:val="18"/>
        <w:szCs w:val="18"/>
      </w:rPr>
      <w:t>3</w:t>
    </w:r>
    <w:r w:rsidRPr="00D47BEB">
      <w:rPr>
        <w:sz w:val="18"/>
        <w:szCs w:val="18"/>
      </w:rPr>
      <w:t>, 8/</w:t>
    </w:r>
    <w:r w:rsidR="00595D95">
      <w:rPr>
        <w:sz w:val="18"/>
        <w:szCs w:val="18"/>
      </w:rPr>
      <w:t>25</w:t>
    </w:r>
    <w:r w:rsidRPr="00D47BEB">
      <w:rPr>
        <w:sz w:val="18"/>
        <w:szCs w:val="18"/>
      </w:rPr>
      <w:t>/20</w:t>
    </w:r>
    <w:r w:rsidR="00595D95">
      <w:rPr>
        <w:sz w:val="18"/>
        <w:szCs w:val="18"/>
      </w:rPr>
      <w:t>2</w:t>
    </w:r>
    <w:r w:rsidR="00B05DB7">
      <w:rPr>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628"/>
    <w:multiLevelType w:val="hybridMultilevel"/>
    <w:tmpl w:val="79342A0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11AA4B7C"/>
    <w:multiLevelType w:val="hybridMultilevel"/>
    <w:tmpl w:val="4CACB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B23EB"/>
    <w:multiLevelType w:val="hybridMultilevel"/>
    <w:tmpl w:val="475AC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B315D"/>
    <w:multiLevelType w:val="hybridMultilevel"/>
    <w:tmpl w:val="8B9EA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210D8"/>
    <w:multiLevelType w:val="hybridMultilevel"/>
    <w:tmpl w:val="C0004D4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5" w15:restartNumberingAfterBreak="0">
    <w:nsid w:val="3CD6121A"/>
    <w:multiLevelType w:val="hybridMultilevel"/>
    <w:tmpl w:val="9ED01B32"/>
    <w:lvl w:ilvl="0" w:tplc="1C380F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919A9"/>
    <w:multiLevelType w:val="hybridMultilevel"/>
    <w:tmpl w:val="4588E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62D00"/>
    <w:multiLevelType w:val="hybridMultilevel"/>
    <w:tmpl w:val="79D8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373F2"/>
    <w:multiLevelType w:val="hybridMultilevel"/>
    <w:tmpl w:val="0DAE14D0"/>
    <w:lvl w:ilvl="0" w:tplc="3134F7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AB1AB2"/>
    <w:multiLevelType w:val="hybridMultilevel"/>
    <w:tmpl w:val="FFAE6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30B79"/>
    <w:multiLevelType w:val="hybridMultilevel"/>
    <w:tmpl w:val="88C22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2"/>
  </w:num>
  <w:num w:numId="5">
    <w:abstractNumId w:val="4"/>
  </w:num>
  <w:num w:numId="6">
    <w:abstractNumId w:val="10"/>
  </w:num>
  <w:num w:numId="7">
    <w:abstractNumId w:val="5"/>
  </w:num>
  <w:num w:numId="8">
    <w:abstractNumId w:val="0"/>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5AA"/>
    <w:rsid w:val="000119A8"/>
    <w:rsid w:val="00034FD7"/>
    <w:rsid w:val="00090C53"/>
    <w:rsid w:val="000A75A0"/>
    <w:rsid w:val="000C0514"/>
    <w:rsid w:val="000D0BFB"/>
    <w:rsid w:val="000D334F"/>
    <w:rsid w:val="000F412F"/>
    <w:rsid w:val="001170B9"/>
    <w:rsid w:val="00117F21"/>
    <w:rsid w:val="001813CA"/>
    <w:rsid w:val="001A7FC9"/>
    <w:rsid w:val="001B5C79"/>
    <w:rsid w:val="001B7B7C"/>
    <w:rsid w:val="001C53DD"/>
    <w:rsid w:val="001D3C03"/>
    <w:rsid w:val="00221DF3"/>
    <w:rsid w:val="00250BCB"/>
    <w:rsid w:val="002819D3"/>
    <w:rsid w:val="002A5516"/>
    <w:rsid w:val="002C0422"/>
    <w:rsid w:val="002D7655"/>
    <w:rsid w:val="002F4CEC"/>
    <w:rsid w:val="003004BE"/>
    <w:rsid w:val="00337BFD"/>
    <w:rsid w:val="003420D6"/>
    <w:rsid w:val="00376ECB"/>
    <w:rsid w:val="003D6B2B"/>
    <w:rsid w:val="003F4961"/>
    <w:rsid w:val="00401073"/>
    <w:rsid w:val="00415645"/>
    <w:rsid w:val="00425CDF"/>
    <w:rsid w:val="0049610D"/>
    <w:rsid w:val="004B419E"/>
    <w:rsid w:val="004B70BC"/>
    <w:rsid w:val="004B7FB1"/>
    <w:rsid w:val="004C77D9"/>
    <w:rsid w:val="004E79CC"/>
    <w:rsid w:val="004F6627"/>
    <w:rsid w:val="00533D13"/>
    <w:rsid w:val="00534D7C"/>
    <w:rsid w:val="005548BB"/>
    <w:rsid w:val="0058797B"/>
    <w:rsid w:val="00595D95"/>
    <w:rsid w:val="005A51BF"/>
    <w:rsid w:val="005F2476"/>
    <w:rsid w:val="00647E95"/>
    <w:rsid w:val="00663858"/>
    <w:rsid w:val="00665846"/>
    <w:rsid w:val="00690005"/>
    <w:rsid w:val="006E6638"/>
    <w:rsid w:val="0073305F"/>
    <w:rsid w:val="007456ED"/>
    <w:rsid w:val="0075035F"/>
    <w:rsid w:val="007611D6"/>
    <w:rsid w:val="00783524"/>
    <w:rsid w:val="0079062D"/>
    <w:rsid w:val="007D18F1"/>
    <w:rsid w:val="007E1FD8"/>
    <w:rsid w:val="008000AA"/>
    <w:rsid w:val="00810D39"/>
    <w:rsid w:val="00820FEE"/>
    <w:rsid w:val="00835C70"/>
    <w:rsid w:val="00853D2F"/>
    <w:rsid w:val="00864D6D"/>
    <w:rsid w:val="008A4D1A"/>
    <w:rsid w:val="008B7D1E"/>
    <w:rsid w:val="008C1925"/>
    <w:rsid w:val="008C46C2"/>
    <w:rsid w:val="008F16E1"/>
    <w:rsid w:val="00911CA7"/>
    <w:rsid w:val="0093780C"/>
    <w:rsid w:val="009529F6"/>
    <w:rsid w:val="0095562F"/>
    <w:rsid w:val="00956686"/>
    <w:rsid w:val="00971217"/>
    <w:rsid w:val="00995522"/>
    <w:rsid w:val="009B19D3"/>
    <w:rsid w:val="009B785C"/>
    <w:rsid w:val="009C5099"/>
    <w:rsid w:val="009D7C6B"/>
    <w:rsid w:val="009E45C5"/>
    <w:rsid w:val="00A03D1B"/>
    <w:rsid w:val="00A07C1B"/>
    <w:rsid w:val="00A565AA"/>
    <w:rsid w:val="00A56AC5"/>
    <w:rsid w:val="00A728A1"/>
    <w:rsid w:val="00A8591B"/>
    <w:rsid w:val="00A93EE2"/>
    <w:rsid w:val="00AA5553"/>
    <w:rsid w:val="00AE5A8D"/>
    <w:rsid w:val="00AF45DA"/>
    <w:rsid w:val="00B05AC3"/>
    <w:rsid w:val="00B05DB7"/>
    <w:rsid w:val="00B16FF3"/>
    <w:rsid w:val="00B5272C"/>
    <w:rsid w:val="00BC6FBA"/>
    <w:rsid w:val="00BC7E42"/>
    <w:rsid w:val="00BD3ED4"/>
    <w:rsid w:val="00C23078"/>
    <w:rsid w:val="00C82BEF"/>
    <w:rsid w:val="00CB3654"/>
    <w:rsid w:val="00CC1C44"/>
    <w:rsid w:val="00CD7AEB"/>
    <w:rsid w:val="00D36493"/>
    <w:rsid w:val="00D47BEB"/>
    <w:rsid w:val="00D74248"/>
    <w:rsid w:val="00D74511"/>
    <w:rsid w:val="00D93810"/>
    <w:rsid w:val="00D97587"/>
    <w:rsid w:val="00DA23E7"/>
    <w:rsid w:val="00DF5508"/>
    <w:rsid w:val="00E45E1A"/>
    <w:rsid w:val="00E62A3E"/>
    <w:rsid w:val="00E80E0B"/>
    <w:rsid w:val="00E93575"/>
    <w:rsid w:val="00E94656"/>
    <w:rsid w:val="00EC2752"/>
    <w:rsid w:val="00ED56D9"/>
    <w:rsid w:val="00ED584D"/>
    <w:rsid w:val="00ED68D8"/>
    <w:rsid w:val="00EF429B"/>
    <w:rsid w:val="00F65087"/>
    <w:rsid w:val="00F65A92"/>
    <w:rsid w:val="00F70F87"/>
    <w:rsid w:val="00FB2C44"/>
    <w:rsid w:val="00FE1B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746AF"/>
  <w15:docId w15:val="{8A385837-3B1D-42E4-8C47-45299E8A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62D"/>
    <w:pPr>
      <w:spacing w:line="240" w:lineRule="auto"/>
    </w:pPr>
    <w:rPr>
      <w:rFonts w:ascii="Times New Roman" w:hAnsi="Times New Roman"/>
      <w:sz w:val="24"/>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70BC"/>
    <w:pPr>
      <w:spacing w:after="0" w:line="240" w:lineRule="auto"/>
    </w:pPr>
    <w:rPr>
      <w:rFonts w:ascii="Times New Roman" w:hAnsi="Times New Roman"/>
      <w:sz w:val="24"/>
    </w:rPr>
  </w:style>
  <w:style w:type="character" w:styleId="Hyperlink">
    <w:name w:val="Hyperlink"/>
    <w:basedOn w:val="DefaultParagraphFont"/>
    <w:uiPriority w:val="99"/>
    <w:unhideWhenUsed/>
    <w:rsid w:val="0095562F"/>
    <w:rPr>
      <w:color w:val="0000FF"/>
      <w:u w:val="single"/>
    </w:rPr>
  </w:style>
  <w:style w:type="paragraph" w:styleId="ListParagraph">
    <w:name w:val="List Paragraph"/>
    <w:basedOn w:val="Normal"/>
    <w:uiPriority w:val="34"/>
    <w:qFormat/>
    <w:rsid w:val="003004BE"/>
    <w:pPr>
      <w:ind w:left="720"/>
      <w:contextualSpacing/>
    </w:pPr>
  </w:style>
  <w:style w:type="character" w:styleId="PlaceholderText">
    <w:name w:val="Placeholder Text"/>
    <w:basedOn w:val="DefaultParagraphFont"/>
    <w:uiPriority w:val="99"/>
    <w:semiHidden/>
    <w:rsid w:val="00034FD7"/>
    <w:rPr>
      <w:color w:val="808080"/>
    </w:rPr>
  </w:style>
  <w:style w:type="paragraph" w:styleId="BalloonText">
    <w:name w:val="Balloon Text"/>
    <w:basedOn w:val="Normal"/>
    <w:link w:val="BalloonTextChar"/>
    <w:uiPriority w:val="99"/>
    <w:semiHidden/>
    <w:unhideWhenUsed/>
    <w:rsid w:val="00034F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FD7"/>
    <w:rPr>
      <w:rFonts w:ascii="Tahoma" w:hAnsi="Tahoma" w:cs="Tahoma"/>
      <w:sz w:val="16"/>
      <w:szCs w:val="16"/>
    </w:rPr>
  </w:style>
  <w:style w:type="character" w:customStyle="1" w:styleId="NoSpacingChar">
    <w:name w:val="No Spacing Char"/>
    <w:basedOn w:val="DefaultParagraphFont"/>
    <w:link w:val="NoSpacing"/>
    <w:uiPriority w:val="1"/>
    <w:rsid w:val="00034FD7"/>
    <w:rPr>
      <w:rFonts w:ascii="Times New Roman" w:hAnsi="Times New Roman"/>
      <w:sz w:val="24"/>
    </w:rPr>
  </w:style>
  <w:style w:type="table" w:styleId="TableGrid">
    <w:name w:val="Table Grid"/>
    <w:basedOn w:val="TableNormal"/>
    <w:uiPriority w:val="59"/>
    <w:rsid w:val="00034F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45E1A"/>
    <w:pPr>
      <w:tabs>
        <w:tab w:val="center" w:pos="4680"/>
        <w:tab w:val="right" w:pos="9360"/>
      </w:tabs>
      <w:spacing w:after="0"/>
    </w:pPr>
  </w:style>
  <w:style w:type="character" w:customStyle="1" w:styleId="HeaderChar">
    <w:name w:val="Header Char"/>
    <w:basedOn w:val="DefaultParagraphFont"/>
    <w:link w:val="Header"/>
    <w:uiPriority w:val="99"/>
    <w:rsid w:val="00E45E1A"/>
    <w:rPr>
      <w:rFonts w:ascii="Times New Roman" w:hAnsi="Times New Roman"/>
      <w:sz w:val="24"/>
      <w:szCs w:val="10"/>
    </w:rPr>
  </w:style>
  <w:style w:type="paragraph" w:styleId="Footer">
    <w:name w:val="footer"/>
    <w:basedOn w:val="Normal"/>
    <w:link w:val="FooterChar"/>
    <w:uiPriority w:val="99"/>
    <w:unhideWhenUsed/>
    <w:rsid w:val="00E45E1A"/>
    <w:pPr>
      <w:tabs>
        <w:tab w:val="center" w:pos="4680"/>
        <w:tab w:val="right" w:pos="9360"/>
      </w:tabs>
      <w:spacing w:after="0"/>
    </w:pPr>
  </w:style>
  <w:style w:type="character" w:customStyle="1" w:styleId="FooterChar">
    <w:name w:val="Footer Char"/>
    <w:basedOn w:val="DefaultParagraphFont"/>
    <w:link w:val="Footer"/>
    <w:uiPriority w:val="99"/>
    <w:rsid w:val="00E45E1A"/>
    <w:rPr>
      <w:rFonts w:ascii="Times New Roman" w:hAnsi="Times New Roman"/>
      <w:sz w:val="24"/>
      <w:szCs w:val="10"/>
    </w:rPr>
  </w:style>
  <w:style w:type="paragraph" w:styleId="EndnoteText">
    <w:name w:val="endnote text"/>
    <w:basedOn w:val="Normal"/>
    <w:link w:val="EndnoteTextChar"/>
    <w:uiPriority w:val="99"/>
    <w:semiHidden/>
    <w:unhideWhenUsed/>
    <w:rsid w:val="00C23078"/>
    <w:pPr>
      <w:spacing w:after="0"/>
    </w:pPr>
    <w:rPr>
      <w:sz w:val="20"/>
      <w:szCs w:val="20"/>
    </w:rPr>
  </w:style>
  <w:style w:type="character" w:customStyle="1" w:styleId="EndnoteTextChar">
    <w:name w:val="Endnote Text Char"/>
    <w:basedOn w:val="DefaultParagraphFont"/>
    <w:link w:val="EndnoteText"/>
    <w:uiPriority w:val="99"/>
    <w:semiHidden/>
    <w:rsid w:val="00C23078"/>
    <w:rPr>
      <w:rFonts w:ascii="Times New Roman" w:hAnsi="Times New Roman"/>
      <w:sz w:val="20"/>
      <w:szCs w:val="20"/>
    </w:rPr>
  </w:style>
  <w:style w:type="character" w:styleId="EndnoteReference">
    <w:name w:val="endnote reference"/>
    <w:basedOn w:val="DefaultParagraphFont"/>
    <w:uiPriority w:val="99"/>
    <w:semiHidden/>
    <w:unhideWhenUsed/>
    <w:rsid w:val="00C23078"/>
    <w:rPr>
      <w:vertAlign w:val="superscript"/>
    </w:rPr>
  </w:style>
  <w:style w:type="paragraph" w:styleId="Caption">
    <w:name w:val="caption"/>
    <w:basedOn w:val="Normal"/>
    <w:next w:val="Normal"/>
    <w:uiPriority w:val="35"/>
    <w:unhideWhenUsed/>
    <w:qFormat/>
    <w:rsid w:val="00864D6D"/>
    <w:rPr>
      <w:rFonts w:asciiTheme="minorHAnsi" w:hAnsiTheme="minorHAnsi"/>
      <w:i/>
      <w:iCs/>
      <w:color w:val="1F497D" w:themeColor="text2"/>
      <w:sz w:val="18"/>
      <w:szCs w:val="18"/>
    </w:rPr>
  </w:style>
  <w:style w:type="paragraph" w:styleId="FootnoteText">
    <w:name w:val="footnote text"/>
    <w:basedOn w:val="Normal"/>
    <w:link w:val="FootnoteTextChar"/>
    <w:uiPriority w:val="99"/>
    <w:semiHidden/>
    <w:unhideWhenUsed/>
    <w:rsid w:val="00864D6D"/>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64D6D"/>
    <w:rPr>
      <w:sz w:val="20"/>
      <w:szCs w:val="20"/>
    </w:rPr>
  </w:style>
  <w:style w:type="character" w:styleId="FootnoteReference">
    <w:name w:val="footnote reference"/>
    <w:basedOn w:val="DefaultParagraphFont"/>
    <w:uiPriority w:val="99"/>
    <w:semiHidden/>
    <w:unhideWhenUsed/>
    <w:rsid w:val="00864D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66E2771B-DDDB-497D-AEBF-8638EAF1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Ethan</dc:creator>
  <cp:lastModifiedBy>Retzlaff, Emily L CIV USNA Annapolis</cp:lastModifiedBy>
  <cp:revision>6</cp:revision>
  <cp:lastPrinted>2023-08-25T18:51:00Z</cp:lastPrinted>
  <dcterms:created xsi:type="dcterms:W3CDTF">2023-08-25T17:34:00Z</dcterms:created>
  <dcterms:modified xsi:type="dcterms:W3CDTF">2023-08-25T18:51:00Z</dcterms:modified>
</cp:coreProperties>
</file>